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1D" w:rsidRDefault="00F26633" w:rsidP="00EA511D">
      <w:pPr>
        <w:pStyle w:val="Default"/>
        <w:rPr>
          <w:rFonts w:ascii="Calibri" w:hAnsi="Calibri" w:cs="Calibri"/>
          <w:sz w:val="28"/>
          <w:szCs w:val="28"/>
        </w:rPr>
      </w:pPr>
      <w:bookmarkStart w:id="0" w:name="_GoBack"/>
      <w:bookmarkEnd w:id="0"/>
      <w:r>
        <w:rPr>
          <w:rFonts w:ascii="Calibri" w:hAnsi="Calibri" w:cs="Calibri"/>
          <w:sz w:val="28"/>
          <w:szCs w:val="28"/>
        </w:rPr>
        <w:t>B</w:t>
      </w:r>
      <w:r w:rsidR="00EA511D" w:rsidRPr="00EA511D">
        <w:rPr>
          <w:rFonts w:ascii="Calibri" w:hAnsi="Calibri" w:cs="Calibri"/>
          <w:sz w:val="28"/>
          <w:szCs w:val="28"/>
        </w:rPr>
        <w:t xml:space="preserve">reathing and relaxation techniques </w:t>
      </w:r>
      <w:r>
        <w:rPr>
          <w:rFonts w:ascii="Calibri" w:hAnsi="Calibri" w:cs="Calibri"/>
          <w:sz w:val="28"/>
          <w:szCs w:val="28"/>
        </w:rPr>
        <w:t xml:space="preserve">can be </w:t>
      </w:r>
      <w:r w:rsidR="00EA511D" w:rsidRPr="00EA511D">
        <w:rPr>
          <w:rFonts w:ascii="Calibri" w:hAnsi="Calibri" w:cs="Calibri"/>
          <w:sz w:val="28"/>
          <w:szCs w:val="28"/>
        </w:rPr>
        <w:t>effective</w:t>
      </w:r>
      <w:r>
        <w:rPr>
          <w:rFonts w:ascii="Calibri" w:hAnsi="Calibri" w:cs="Calibri"/>
          <w:sz w:val="28"/>
          <w:szCs w:val="28"/>
        </w:rPr>
        <w:t xml:space="preserve"> for people with anxiety</w:t>
      </w:r>
      <w:r w:rsidR="00EA511D">
        <w:rPr>
          <w:rFonts w:ascii="Calibri" w:hAnsi="Calibri" w:cs="Calibri"/>
          <w:sz w:val="28"/>
          <w:szCs w:val="28"/>
        </w:rPr>
        <w:t xml:space="preserve">. </w:t>
      </w:r>
      <w:r>
        <w:rPr>
          <w:rFonts w:ascii="Calibri" w:hAnsi="Calibri" w:cs="Calibri"/>
          <w:sz w:val="28"/>
          <w:szCs w:val="28"/>
        </w:rPr>
        <w:t xml:space="preserve">But sometimes they can trigger flashbacks, </w:t>
      </w:r>
      <w:r w:rsidR="000E1AD2">
        <w:rPr>
          <w:rFonts w:ascii="Calibri" w:hAnsi="Calibri" w:cs="Calibri"/>
          <w:sz w:val="28"/>
          <w:szCs w:val="28"/>
        </w:rPr>
        <w:t>disturbing</w:t>
      </w:r>
      <w:r>
        <w:rPr>
          <w:rFonts w:ascii="Calibri" w:hAnsi="Calibri" w:cs="Calibri"/>
          <w:sz w:val="28"/>
          <w:szCs w:val="28"/>
        </w:rPr>
        <w:t xml:space="preserve"> memories, or panic in people with post-traumatic stress</w:t>
      </w:r>
      <w:r w:rsidR="000E1AD2">
        <w:rPr>
          <w:rFonts w:ascii="Calibri" w:hAnsi="Calibri" w:cs="Calibri"/>
          <w:sz w:val="28"/>
          <w:szCs w:val="28"/>
        </w:rPr>
        <w:t xml:space="preserve"> disorder</w:t>
      </w:r>
      <w:r w:rsidR="00EA511D" w:rsidRPr="00EA511D">
        <w:rPr>
          <w:rFonts w:ascii="Calibri" w:hAnsi="Calibri" w:cs="Calibri"/>
          <w:sz w:val="28"/>
          <w:szCs w:val="28"/>
        </w:rPr>
        <w:t xml:space="preserve">. </w:t>
      </w:r>
      <w:r>
        <w:rPr>
          <w:rFonts w:ascii="Calibri" w:hAnsi="Calibri" w:cs="Calibri"/>
          <w:sz w:val="28"/>
          <w:szCs w:val="28"/>
        </w:rPr>
        <w:t xml:space="preserve">Grounding, </w:t>
      </w:r>
      <w:r w:rsidR="000E1AD2">
        <w:rPr>
          <w:rFonts w:ascii="Calibri" w:hAnsi="Calibri" w:cs="Calibri"/>
          <w:sz w:val="28"/>
          <w:szCs w:val="28"/>
        </w:rPr>
        <w:t xml:space="preserve">centering, or </w:t>
      </w:r>
      <w:r>
        <w:rPr>
          <w:rFonts w:ascii="Calibri" w:hAnsi="Calibri" w:cs="Calibri"/>
          <w:sz w:val="28"/>
          <w:szCs w:val="28"/>
        </w:rPr>
        <w:t>distraction</w:t>
      </w:r>
      <w:r w:rsidR="000E1AD2">
        <w:rPr>
          <w:rFonts w:ascii="Calibri" w:hAnsi="Calibri" w:cs="Calibri"/>
          <w:sz w:val="28"/>
          <w:szCs w:val="28"/>
        </w:rPr>
        <w:t xml:space="preserve"> from the inner pain can</w:t>
      </w:r>
      <w:r w:rsidR="00472A52">
        <w:rPr>
          <w:rFonts w:ascii="Calibri" w:hAnsi="Calibri" w:cs="Calibri"/>
          <w:sz w:val="28"/>
          <w:szCs w:val="28"/>
        </w:rPr>
        <w:t xml:space="preserve"> </w:t>
      </w:r>
      <w:r>
        <w:rPr>
          <w:rFonts w:ascii="Calibri" w:hAnsi="Calibri" w:cs="Calibri"/>
          <w:sz w:val="28"/>
          <w:szCs w:val="28"/>
        </w:rPr>
        <w:t>focus</w:t>
      </w:r>
      <w:r w:rsidR="000E1AD2">
        <w:rPr>
          <w:rFonts w:ascii="Calibri" w:hAnsi="Calibri" w:cs="Calibri"/>
          <w:sz w:val="28"/>
          <w:szCs w:val="28"/>
        </w:rPr>
        <w:t xml:space="preserve"> </w:t>
      </w:r>
      <w:r>
        <w:rPr>
          <w:rFonts w:ascii="Calibri" w:hAnsi="Calibri" w:cs="Calibri"/>
          <w:sz w:val="28"/>
          <w:szCs w:val="28"/>
        </w:rPr>
        <w:t>attention</w:t>
      </w:r>
      <w:r w:rsidR="00EA511D" w:rsidRPr="00EA511D">
        <w:rPr>
          <w:rFonts w:ascii="Calibri" w:hAnsi="Calibri" w:cs="Calibri"/>
          <w:sz w:val="28"/>
          <w:szCs w:val="28"/>
        </w:rPr>
        <w:t xml:space="preserve"> on the outside world rather than </w:t>
      </w:r>
      <w:r w:rsidR="00472A52">
        <w:rPr>
          <w:rFonts w:ascii="Calibri" w:hAnsi="Calibri" w:cs="Calibri"/>
          <w:sz w:val="28"/>
          <w:szCs w:val="28"/>
        </w:rPr>
        <w:t xml:space="preserve">on </w:t>
      </w:r>
      <w:r w:rsidR="00763F1D">
        <w:rPr>
          <w:rFonts w:ascii="Calibri" w:hAnsi="Calibri" w:cs="Calibri"/>
          <w:sz w:val="28"/>
          <w:szCs w:val="28"/>
        </w:rPr>
        <w:t>distressing memories</w:t>
      </w:r>
      <w:r w:rsidR="000E1AD2">
        <w:rPr>
          <w:rFonts w:ascii="Calibri" w:hAnsi="Calibri" w:cs="Calibri"/>
          <w:sz w:val="28"/>
          <w:szCs w:val="28"/>
        </w:rPr>
        <w:t xml:space="preserve">, feelings of splitting </w:t>
      </w:r>
      <w:r w:rsidR="00472A52">
        <w:rPr>
          <w:rFonts w:ascii="Calibri" w:hAnsi="Calibri" w:cs="Calibri"/>
          <w:sz w:val="28"/>
          <w:szCs w:val="28"/>
        </w:rPr>
        <w:t xml:space="preserve">from reality, </w:t>
      </w:r>
      <w:r>
        <w:rPr>
          <w:rFonts w:ascii="Calibri" w:hAnsi="Calibri" w:cs="Calibri"/>
          <w:sz w:val="28"/>
          <w:szCs w:val="28"/>
        </w:rPr>
        <w:t xml:space="preserve">or </w:t>
      </w:r>
      <w:r w:rsidR="00763F1D">
        <w:rPr>
          <w:rFonts w:ascii="Calibri" w:hAnsi="Calibri" w:cs="Calibri"/>
          <w:sz w:val="28"/>
          <w:szCs w:val="28"/>
        </w:rPr>
        <w:t xml:space="preserve">strong </w:t>
      </w:r>
      <w:r w:rsidR="000E1AD2">
        <w:rPr>
          <w:rFonts w:ascii="Calibri" w:hAnsi="Calibri" w:cs="Calibri"/>
          <w:sz w:val="28"/>
          <w:szCs w:val="28"/>
        </w:rPr>
        <w:t xml:space="preserve">addictive </w:t>
      </w:r>
      <w:r>
        <w:rPr>
          <w:rFonts w:ascii="Calibri" w:hAnsi="Calibri" w:cs="Calibri"/>
          <w:sz w:val="28"/>
          <w:szCs w:val="28"/>
        </w:rPr>
        <w:t>cravings</w:t>
      </w:r>
      <w:r w:rsidR="00EA511D" w:rsidRPr="00EA511D">
        <w:rPr>
          <w:rFonts w:ascii="Calibri" w:hAnsi="Calibri" w:cs="Calibri"/>
          <w:sz w:val="28"/>
          <w:szCs w:val="28"/>
        </w:rPr>
        <w:t xml:space="preserve">. </w:t>
      </w:r>
    </w:p>
    <w:p w:rsidR="00F26633" w:rsidRPr="000E1AD2" w:rsidRDefault="00F26633" w:rsidP="00EA511D">
      <w:pPr>
        <w:pStyle w:val="Default"/>
        <w:rPr>
          <w:rFonts w:ascii="Calibri" w:hAnsi="Calibri" w:cs="Calibri"/>
          <w:sz w:val="20"/>
          <w:szCs w:val="20"/>
        </w:rPr>
      </w:pPr>
    </w:p>
    <w:p w:rsidR="00EA511D" w:rsidRPr="00EA4DF7" w:rsidRDefault="00EA511D" w:rsidP="00EA511D">
      <w:pPr>
        <w:pStyle w:val="Default"/>
        <w:rPr>
          <w:rFonts w:ascii="Calibri" w:hAnsi="Calibri" w:cs="Calibri"/>
          <w:b/>
          <w:sz w:val="28"/>
          <w:szCs w:val="28"/>
        </w:rPr>
      </w:pPr>
      <w:r w:rsidRPr="00EA4DF7">
        <w:rPr>
          <w:rFonts w:ascii="Calibri" w:hAnsi="Calibri" w:cs="Calibri"/>
          <w:b/>
          <w:sz w:val="28"/>
          <w:szCs w:val="28"/>
        </w:rPr>
        <w:t xml:space="preserve">Examples of </w:t>
      </w:r>
      <w:r w:rsidRPr="00EA4DF7">
        <w:rPr>
          <w:rFonts w:ascii="Calibri" w:hAnsi="Calibri" w:cs="Calibri"/>
          <w:b/>
          <w:sz w:val="28"/>
          <w:szCs w:val="28"/>
          <w:u w:val="single"/>
        </w:rPr>
        <w:t>mental grounding</w:t>
      </w:r>
      <w:r w:rsidRPr="00EA4DF7">
        <w:rPr>
          <w:rFonts w:ascii="Calibri" w:hAnsi="Calibri" w:cs="Calibri"/>
          <w:b/>
          <w:sz w:val="28"/>
          <w:szCs w:val="28"/>
        </w:rPr>
        <w:t xml:space="preserve">: </w:t>
      </w:r>
    </w:p>
    <w:p w:rsidR="00EA511D" w:rsidRPr="00EA511D" w:rsidRDefault="00EA511D" w:rsidP="00EA511D">
      <w:pPr>
        <w:pStyle w:val="Default"/>
        <w:rPr>
          <w:rFonts w:ascii="Calibri" w:hAnsi="Calibri" w:cs="Calibri"/>
          <w:sz w:val="28"/>
          <w:szCs w:val="28"/>
        </w:rPr>
      </w:pPr>
      <w:r w:rsidRPr="00EA511D">
        <w:rPr>
          <w:rFonts w:ascii="Calibri" w:hAnsi="Calibri" w:cs="Calibri"/>
          <w:sz w:val="28"/>
          <w:szCs w:val="28"/>
        </w:rPr>
        <w:t>• Describe objects in your environment in detail</w:t>
      </w:r>
      <w:r w:rsidR="00EA4DF7">
        <w:rPr>
          <w:rFonts w:ascii="Calibri" w:hAnsi="Calibri" w:cs="Calibri"/>
          <w:sz w:val="28"/>
          <w:szCs w:val="28"/>
        </w:rPr>
        <w:t>,</w:t>
      </w:r>
      <w:r w:rsidRPr="00EA511D">
        <w:rPr>
          <w:rFonts w:ascii="Calibri" w:hAnsi="Calibri" w:cs="Calibri"/>
          <w:sz w:val="28"/>
          <w:szCs w:val="28"/>
        </w:rPr>
        <w:t xml:space="preserve"> using all your senses. </w:t>
      </w:r>
    </w:p>
    <w:p w:rsidR="00EA511D" w:rsidRPr="00EA511D" w:rsidRDefault="00EA511D" w:rsidP="00EA511D">
      <w:pPr>
        <w:pStyle w:val="Default"/>
        <w:rPr>
          <w:rFonts w:ascii="Calibri" w:hAnsi="Calibri" w:cs="Calibri"/>
          <w:sz w:val="28"/>
          <w:szCs w:val="28"/>
        </w:rPr>
      </w:pPr>
      <w:r w:rsidRPr="00EA511D">
        <w:rPr>
          <w:rFonts w:ascii="Calibri" w:hAnsi="Calibri" w:cs="Calibri"/>
          <w:sz w:val="28"/>
          <w:szCs w:val="28"/>
        </w:rPr>
        <w:t xml:space="preserve">• Describe an everyday activity, such as eating or driving to work, in detail. </w:t>
      </w:r>
    </w:p>
    <w:p w:rsidR="00EA511D" w:rsidRPr="00EA511D" w:rsidRDefault="00EA511D" w:rsidP="00EA511D">
      <w:pPr>
        <w:pStyle w:val="Default"/>
        <w:rPr>
          <w:rFonts w:ascii="Calibri" w:hAnsi="Calibri" w:cs="Calibri"/>
          <w:sz w:val="28"/>
          <w:szCs w:val="28"/>
        </w:rPr>
      </w:pPr>
      <w:r w:rsidRPr="00EA511D">
        <w:rPr>
          <w:rFonts w:ascii="Calibri" w:hAnsi="Calibri" w:cs="Calibri"/>
          <w:sz w:val="28"/>
          <w:szCs w:val="28"/>
        </w:rPr>
        <w:t xml:space="preserve">• Use a grounding statement. “I am Jo, I am 23 yrs old, I am safe here, today is ...” </w:t>
      </w:r>
    </w:p>
    <w:p w:rsidR="00EA511D" w:rsidRDefault="00EA511D" w:rsidP="00EA511D">
      <w:pPr>
        <w:pStyle w:val="Default"/>
        <w:rPr>
          <w:rFonts w:ascii="Calibri" w:hAnsi="Calibri" w:cs="Calibri"/>
          <w:sz w:val="28"/>
          <w:szCs w:val="28"/>
        </w:rPr>
      </w:pPr>
      <w:r w:rsidRPr="00EA511D">
        <w:rPr>
          <w:rFonts w:ascii="Calibri" w:hAnsi="Calibri" w:cs="Calibri"/>
          <w:sz w:val="28"/>
          <w:szCs w:val="28"/>
        </w:rPr>
        <w:t>• Say the alphabet slowly</w:t>
      </w:r>
      <w:r w:rsidR="00EA4DF7">
        <w:rPr>
          <w:rFonts w:ascii="Calibri" w:hAnsi="Calibri" w:cs="Calibri"/>
          <w:sz w:val="28"/>
          <w:szCs w:val="28"/>
        </w:rPr>
        <w:t>, or c</w:t>
      </w:r>
      <w:r w:rsidRPr="00EA511D">
        <w:rPr>
          <w:rFonts w:ascii="Calibri" w:hAnsi="Calibri" w:cs="Calibri"/>
          <w:sz w:val="28"/>
          <w:szCs w:val="28"/>
        </w:rPr>
        <w:t xml:space="preserve">ount backwards from 20. </w:t>
      </w:r>
    </w:p>
    <w:p w:rsidR="00EA511D" w:rsidRPr="000E1AD2" w:rsidRDefault="00EA511D" w:rsidP="00EA511D">
      <w:pPr>
        <w:pStyle w:val="Default"/>
        <w:rPr>
          <w:rFonts w:ascii="Calibri" w:hAnsi="Calibri" w:cs="Calibri"/>
          <w:sz w:val="20"/>
          <w:szCs w:val="20"/>
        </w:rPr>
      </w:pPr>
    </w:p>
    <w:p w:rsidR="00EA511D" w:rsidRPr="00EA4DF7" w:rsidRDefault="00EA511D" w:rsidP="00EA511D">
      <w:pPr>
        <w:pStyle w:val="Default"/>
        <w:rPr>
          <w:rFonts w:ascii="Calibri" w:hAnsi="Calibri" w:cs="Calibri"/>
          <w:b/>
          <w:sz w:val="28"/>
          <w:szCs w:val="28"/>
        </w:rPr>
      </w:pPr>
      <w:r w:rsidRPr="00EA4DF7">
        <w:rPr>
          <w:rFonts w:ascii="Calibri" w:hAnsi="Calibri" w:cs="Calibri"/>
          <w:b/>
          <w:sz w:val="28"/>
          <w:szCs w:val="28"/>
        </w:rPr>
        <w:t xml:space="preserve">Examples of </w:t>
      </w:r>
      <w:r w:rsidRPr="00EA4DF7">
        <w:rPr>
          <w:rFonts w:ascii="Calibri" w:hAnsi="Calibri" w:cs="Calibri"/>
          <w:b/>
          <w:sz w:val="28"/>
          <w:szCs w:val="28"/>
          <w:u w:val="single"/>
        </w:rPr>
        <w:t>physical grounding</w:t>
      </w:r>
      <w:r w:rsidRPr="00EA4DF7">
        <w:rPr>
          <w:rFonts w:ascii="Calibri" w:hAnsi="Calibri" w:cs="Calibri"/>
          <w:b/>
          <w:sz w:val="28"/>
          <w:szCs w:val="28"/>
        </w:rPr>
        <w:t xml:space="preserve">: </w:t>
      </w:r>
    </w:p>
    <w:p w:rsidR="00EA511D" w:rsidRPr="00EA511D" w:rsidRDefault="00EA511D" w:rsidP="00EA511D">
      <w:pPr>
        <w:pStyle w:val="Default"/>
        <w:rPr>
          <w:rFonts w:ascii="Calibri" w:hAnsi="Calibri" w:cs="Calibri"/>
          <w:sz w:val="28"/>
          <w:szCs w:val="28"/>
        </w:rPr>
      </w:pPr>
      <w:r w:rsidRPr="00EA511D">
        <w:rPr>
          <w:rFonts w:ascii="Calibri" w:hAnsi="Calibri" w:cs="Calibri"/>
          <w:sz w:val="28"/>
          <w:szCs w:val="28"/>
        </w:rPr>
        <w:t xml:space="preserve">• Run cool or warm water over your hands. </w:t>
      </w:r>
    </w:p>
    <w:p w:rsidR="00EA511D" w:rsidRPr="00EA511D" w:rsidRDefault="00EA511D" w:rsidP="00EA511D">
      <w:pPr>
        <w:pStyle w:val="Default"/>
        <w:rPr>
          <w:rFonts w:ascii="Calibri" w:hAnsi="Calibri" w:cs="Calibri"/>
          <w:sz w:val="28"/>
          <w:szCs w:val="28"/>
        </w:rPr>
      </w:pPr>
      <w:r w:rsidRPr="00EA511D">
        <w:rPr>
          <w:rFonts w:ascii="Calibri" w:hAnsi="Calibri" w:cs="Calibri"/>
          <w:sz w:val="28"/>
          <w:szCs w:val="28"/>
        </w:rPr>
        <w:t xml:space="preserve">• Press your heels into the floor. </w:t>
      </w:r>
      <w:r w:rsidR="00F26633">
        <w:rPr>
          <w:rFonts w:ascii="Calibri" w:hAnsi="Calibri" w:cs="Calibri"/>
          <w:sz w:val="28"/>
          <w:szCs w:val="28"/>
        </w:rPr>
        <w:t xml:space="preserve"> </w:t>
      </w:r>
      <w:proofErr w:type="gramStart"/>
      <w:r w:rsidR="00F26633">
        <w:rPr>
          <w:rFonts w:ascii="Calibri" w:hAnsi="Calibri" w:cs="Calibri"/>
          <w:sz w:val="28"/>
          <w:szCs w:val="28"/>
        </w:rPr>
        <w:t>Stretch.</w:t>
      </w:r>
      <w:proofErr w:type="gramEnd"/>
    </w:p>
    <w:p w:rsidR="00EA511D" w:rsidRPr="00EA511D" w:rsidRDefault="00EA511D" w:rsidP="00EA511D">
      <w:pPr>
        <w:pStyle w:val="Default"/>
        <w:rPr>
          <w:rFonts w:ascii="Calibri" w:hAnsi="Calibri" w:cs="Calibri"/>
          <w:sz w:val="28"/>
          <w:szCs w:val="28"/>
        </w:rPr>
      </w:pPr>
      <w:r w:rsidRPr="00EA511D">
        <w:rPr>
          <w:rFonts w:ascii="Calibri" w:hAnsi="Calibri" w:cs="Calibri"/>
          <w:sz w:val="28"/>
          <w:szCs w:val="28"/>
        </w:rPr>
        <w:t xml:space="preserve">• Touch objects around you as you say their names. </w:t>
      </w:r>
    </w:p>
    <w:p w:rsidR="00EA511D" w:rsidRPr="00EA511D" w:rsidRDefault="00EA511D" w:rsidP="00EA511D">
      <w:pPr>
        <w:pStyle w:val="Default"/>
        <w:rPr>
          <w:rFonts w:ascii="Calibri" w:hAnsi="Calibri" w:cs="Calibri"/>
          <w:sz w:val="28"/>
          <w:szCs w:val="28"/>
        </w:rPr>
      </w:pPr>
      <w:r w:rsidRPr="00EA511D">
        <w:rPr>
          <w:rFonts w:ascii="Calibri" w:hAnsi="Calibri" w:cs="Calibri"/>
          <w:sz w:val="28"/>
          <w:szCs w:val="28"/>
        </w:rPr>
        <w:t xml:space="preserve">• Jump up and down. </w:t>
      </w:r>
    </w:p>
    <w:p w:rsidR="00EA511D" w:rsidRPr="00EA511D" w:rsidRDefault="00EA511D" w:rsidP="00EA511D">
      <w:pPr>
        <w:pStyle w:val="Default"/>
        <w:rPr>
          <w:rFonts w:ascii="Calibri" w:hAnsi="Calibri" w:cs="Calibri"/>
          <w:sz w:val="28"/>
          <w:szCs w:val="28"/>
        </w:rPr>
      </w:pPr>
      <w:r w:rsidRPr="00EA511D">
        <w:rPr>
          <w:rFonts w:ascii="Calibri" w:hAnsi="Calibri" w:cs="Calibri"/>
          <w:sz w:val="28"/>
          <w:szCs w:val="28"/>
        </w:rPr>
        <w:t xml:space="preserve">• </w:t>
      </w:r>
      <w:r w:rsidR="003228C1">
        <w:rPr>
          <w:rFonts w:ascii="Calibri" w:hAnsi="Calibri" w:cs="Calibri"/>
          <w:sz w:val="28"/>
          <w:szCs w:val="28"/>
        </w:rPr>
        <w:t xml:space="preserve">Be as upright as possible -Sit or stand straighter.  </w:t>
      </w:r>
    </w:p>
    <w:p w:rsidR="00EA511D" w:rsidRDefault="00EA511D" w:rsidP="00EA511D">
      <w:pPr>
        <w:pStyle w:val="Default"/>
        <w:rPr>
          <w:rFonts w:ascii="Calibri" w:hAnsi="Calibri" w:cs="Calibri"/>
          <w:sz w:val="28"/>
          <w:szCs w:val="28"/>
        </w:rPr>
      </w:pPr>
      <w:r w:rsidRPr="00EA511D">
        <w:rPr>
          <w:rFonts w:ascii="Calibri" w:hAnsi="Calibri" w:cs="Calibri"/>
          <w:sz w:val="28"/>
          <w:szCs w:val="28"/>
        </w:rPr>
        <w:t xml:space="preserve">• </w:t>
      </w:r>
      <w:r w:rsidR="005E4BE9">
        <w:rPr>
          <w:rFonts w:ascii="Calibri" w:hAnsi="Calibri" w:cs="Calibri"/>
          <w:sz w:val="28"/>
          <w:szCs w:val="28"/>
        </w:rPr>
        <w:t>When inhaling</w:t>
      </w:r>
      <w:r w:rsidRPr="00EA511D">
        <w:rPr>
          <w:rFonts w:ascii="Calibri" w:hAnsi="Calibri" w:cs="Calibri"/>
          <w:sz w:val="28"/>
          <w:szCs w:val="28"/>
        </w:rPr>
        <w:t xml:space="preserve"> say “in</w:t>
      </w:r>
      <w:r w:rsidR="00EA4DF7">
        <w:rPr>
          <w:rFonts w:ascii="Calibri" w:hAnsi="Calibri" w:cs="Calibri"/>
          <w:sz w:val="28"/>
          <w:szCs w:val="28"/>
        </w:rPr>
        <w:t>.</w:t>
      </w:r>
      <w:r w:rsidRPr="00EA511D">
        <w:rPr>
          <w:rFonts w:ascii="Calibri" w:hAnsi="Calibri" w:cs="Calibri"/>
          <w:sz w:val="28"/>
          <w:szCs w:val="28"/>
        </w:rPr>
        <w:t xml:space="preserve">” </w:t>
      </w:r>
      <w:r w:rsidR="00EA4DF7">
        <w:rPr>
          <w:rFonts w:ascii="Calibri" w:hAnsi="Calibri" w:cs="Calibri"/>
          <w:sz w:val="28"/>
          <w:szCs w:val="28"/>
        </w:rPr>
        <w:t xml:space="preserve"> W</w:t>
      </w:r>
      <w:r w:rsidRPr="00EA511D">
        <w:rPr>
          <w:rFonts w:ascii="Calibri" w:hAnsi="Calibri" w:cs="Calibri"/>
          <w:sz w:val="28"/>
          <w:szCs w:val="28"/>
        </w:rPr>
        <w:t xml:space="preserve">hen </w:t>
      </w:r>
      <w:r w:rsidR="005E4BE9">
        <w:rPr>
          <w:rFonts w:ascii="Calibri" w:hAnsi="Calibri" w:cs="Calibri"/>
          <w:sz w:val="28"/>
          <w:szCs w:val="28"/>
        </w:rPr>
        <w:t>exhaling</w:t>
      </w:r>
      <w:r w:rsidRPr="00EA511D">
        <w:rPr>
          <w:rFonts w:ascii="Calibri" w:hAnsi="Calibri" w:cs="Calibri"/>
          <w:sz w:val="28"/>
          <w:szCs w:val="28"/>
        </w:rPr>
        <w:t xml:space="preserve"> say “out</w:t>
      </w:r>
      <w:r w:rsidR="005E4BE9">
        <w:rPr>
          <w:rFonts w:ascii="Calibri" w:hAnsi="Calibri" w:cs="Calibri"/>
          <w:sz w:val="28"/>
          <w:szCs w:val="28"/>
        </w:rPr>
        <w:t>,</w:t>
      </w:r>
      <w:r w:rsidRPr="00EA511D">
        <w:rPr>
          <w:rFonts w:ascii="Calibri" w:hAnsi="Calibri" w:cs="Calibri"/>
          <w:sz w:val="28"/>
          <w:szCs w:val="28"/>
        </w:rPr>
        <w:t>” “calm</w:t>
      </w:r>
      <w:r w:rsidR="005E4BE9">
        <w:rPr>
          <w:rFonts w:ascii="Calibri" w:hAnsi="Calibri" w:cs="Calibri"/>
          <w:sz w:val="28"/>
          <w:szCs w:val="28"/>
        </w:rPr>
        <w:t>,</w:t>
      </w:r>
      <w:r w:rsidRPr="00EA511D">
        <w:rPr>
          <w:rFonts w:ascii="Calibri" w:hAnsi="Calibri" w:cs="Calibri"/>
          <w:sz w:val="28"/>
          <w:szCs w:val="28"/>
        </w:rPr>
        <w:t>”  “easy</w:t>
      </w:r>
      <w:r w:rsidR="005E4BE9">
        <w:rPr>
          <w:rFonts w:ascii="Calibri" w:hAnsi="Calibri" w:cs="Calibri"/>
          <w:sz w:val="28"/>
          <w:szCs w:val="28"/>
        </w:rPr>
        <w:t>,</w:t>
      </w:r>
      <w:r w:rsidRPr="00EA511D">
        <w:rPr>
          <w:rFonts w:ascii="Calibri" w:hAnsi="Calibri" w:cs="Calibri"/>
          <w:sz w:val="28"/>
          <w:szCs w:val="28"/>
        </w:rPr>
        <w:t xml:space="preserve">” or “safe”. </w:t>
      </w:r>
    </w:p>
    <w:p w:rsidR="00EA511D" w:rsidRPr="000E1AD2" w:rsidRDefault="00EA511D" w:rsidP="00EA511D">
      <w:pPr>
        <w:pStyle w:val="Default"/>
        <w:rPr>
          <w:rFonts w:ascii="Calibri" w:hAnsi="Calibri" w:cs="Calibri"/>
          <w:sz w:val="20"/>
          <w:szCs w:val="20"/>
        </w:rPr>
      </w:pPr>
    </w:p>
    <w:p w:rsidR="00EA511D" w:rsidRPr="00EA4DF7" w:rsidRDefault="00EA511D" w:rsidP="00EA511D">
      <w:pPr>
        <w:pStyle w:val="Default"/>
        <w:rPr>
          <w:rFonts w:ascii="Calibri" w:hAnsi="Calibri" w:cs="Calibri"/>
          <w:b/>
          <w:sz w:val="28"/>
          <w:szCs w:val="28"/>
        </w:rPr>
      </w:pPr>
      <w:r w:rsidRPr="00EA4DF7">
        <w:rPr>
          <w:rFonts w:ascii="Calibri" w:hAnsi="Calibri" w:cs="Calibri"/>
          <w:b/>
          <w:sz w:val="28"/>
          <w:szCs w:val="28"/>
        </w:rPr>
        <w:t xml:space="preserve">Examples of </w:t>
      </w:r>
      <w:r w:rsidRPr="00EA4DF7">
        <w:rPr>
          <w:rFonts w:ascii="Calibri" w:hAnsi="Calibri" w:cs="Calibri"/>
          <w:b/>
          <w:sz w:val="28"/>
          <w:szCs w:val="28"/>
          <w:u w:val="single"/>
        </w:rPr>
        <w:t>soothing grounding</w:t>
      </w:r>
      <w:r w:rsidRPr="00EA4DF7">
        <w:rPr>
          <w:rFonts w:ascii="Calibri" w:hAnsi="Calibri" w:cs="Calibri"/>
          <w:b/>
          <w:sz w:val="28"/>
          <w:szCs w:val="28"/>
        </w:rPr>
        <w:t xml:space="preserve">: </w:t>
      </w:r>
    </w:p>
    <w:p w:rsidR="003228C1" w:rsidRDefault="00EA511D" w:rsidP="00EA511D">
      <w:pPr>
        <w:pStyle w:val="Default"/>
        <w:rPr>
          <w:rFonts w:ascii="Calibri" w:hAnsi="Calibri" w:cs="Calibri"/>
          <w:sz w:val="28"/>
          <w:szCs w:val="28"/>
        </w:rPr>
      </w:pPr>
      <w:r w:rsidRPr="00EA511D">
        <w:rPr>
          <w:rFonts w:ascii="Calibri" w:hAnsi="Calibri" w:cs="Calibri"/>
          <w:sz w:val="28"/>
          <w:szCs w:val="28"/>
        </w:rPr>
        <w:t>• Rub nice smelling hand cream slowly into hands and arms</w:t>
      </w:r>
      <w:r w:rsidR="000E1AD2">
        <w:rPr>
          <w:rFonts w:ascii="Calibri" w:hAnsi="Calibri" w:cs="Calibri"/>
          <w:sz w:val="28"/>
          <w:szCs w:val="28"/>
        </w:rPr>
        <w:t>. Focus</w:t>
      </w:r>
      <w:r w:rsidR="00EA4DF7">
        <w:rPr>
          <w:rFonts w:ascii="Calibri" w:hAnsi="Calibri" w:cs="Calibri"/>
          <w:sz w:val="28"/>
          <w:szCs w:val="28"/>
        </w:rPr>
        <w:t xml:space="preserve"> on its</w:t>
      </w:r>
      <w:r w:rsidRPr="00EA511D">
        <w:rPr>
          <w:rFonts w:ascii="Calibri" w:hAnsi="Calibri" w:cs="Calibri"/>
          <w:sz w:val="28"/>
          <w:szCs w:val="28"/>
        </w:rPr>
        <w:t xml:space="preserve"> feel and smell. </w:t>
      </w:r>
    </w:p>
    <w:p w:rsidR="00EA511D" w:rsidRPr="00EA511D" w:rsidRDefault="00EA511D" w:rsidP="00EA511D">
      <w:pPr>
        <w:pStyle w:val="Default"/>
        <w:rPr>
          <w:rFonts w:ascii="Calibri" w:hAnsi="Calibri" w:cs="Calibri"/>
          <w:sz w:val="28"/>
          <w:szCs w:val="28"/>
        </w:rPr>
      </w:pPr>
      <w:r w:rsidRPr="00EA511D">
        <w:rPr>
          <w:rFonts w:ascii="Calibri" w:hAnsi="Calibri" w:cs="Calibri"/>
          <w:sz w:val="28"/>
          <w:szCs w:val="28"/>
        </w:rPr>
        <w:t xml:space="preserve">• Say encouraging </w:t>
      </w:r>
      <w:r>
        <w:rPr>
          <w:rFonts w:ascii="Calibri" w:hAnsi="Calibri" w:cs="Calibri"/>
          <w:sz w:val="28"/>
          <w:szCs w:val="28"/>
        </w:rPr>
        <w:t>self-</w:t>
      </w:r>
      <w:r w:rsidRPr="00EA511D">
        <w:rPr>
          <w:rFonts w:ascii="Calibri" w:hAnsi="Calibri" w:cs="Calibri"/>
          <w:sz w:val="28"/>
          <w:szCs w:val="28"/>
        </w:rPr>
        <w:t>statements such as “</w:t>
      </w:r>
      <w:proofErr w:type="gramStart"/>
      <w:r>
        <w:rPr>
          <w:rFonts w:ascii="Calibri" w:hAnsi="Calibri" w:cs="Calibri"/>
          <w:sz w:val="28"/>
          <w:szCs w:val="28"/>
        </w:rPr>
        <w:t>It’s</w:t>
      </w:r>
      <w:proofErr w:type="gramEnd"/>
      <w:r w:rsidRPr="00EA511D">
        <w:rPr>
          <w:rFonts w:ascii="Calibri" w:hAnsi="Calibri" w:cs="Calibri"/>
          <w:sz w:val="28"/>
          <w:szCs w:val="28"/>
        </w:rPr>
        <w:t xml:space="preserve"> okay, </w:t>
      </w:r>
      <w:r>
        <w:rPr>
          <w:rFonts w:ascii="Calibri" w:hAnsi="Calibri" w:cs="Calibri"/>
          <w:sz w:val="28"/>
          <w:szCs w:val="28"/>
        </w:rPr>
        <w:t>I</w:t>
      </w:r>
      <w:r w:rsidRPr="00EA511D">
        <w:rPr>
          <w:rFonts w:ascii="Calibri" w:hAnsi="Calibri" w:cs="Calibri"/>
          <w:sz w:val="28"/>
          <w:szCs w:val="28"/>
        </w:rPr>
        <w:t xml:space="preserve">’ll get through this”. </w:t>
      </w:r>
    </w:p>
    <w:p w:rsidR="00EA511D" w:rsidRPr="00EA511D" w:rsidRDefault="00EA511D" w:rsidP="00EA511D">
      <w:pPr>
        <w:pStyle w:val="Default"/>
        <w:rPr>
          <w:rFonts w:ascii="Calibri" w:hAnsi="Calibri" w:cs="Calibri"/>
          <w:sz w:val="28"/>
          <w:szCs w:val="28"/>
        </w:rPr>
      </w:pPr>
      <w:r w:rsidRPr="00EA511D">
        <w:rPr>
          <w:rFonts w:ascii="Calibri" w:hAnsi="Calibri" w:cs="Calibri"/>
          <w:sz w:val="28"/>
          <w:szCs w:val="28"/>
        </w:rPr>
        <w:t xml:space="preserve">• Think of </w:t>
      </w:r>
      <w:r>
        <w:rPr>
          <w:rFonts w:ascii="Calibri" w:hAnsi="Calibri" w:cs="Calibri"/>
          <w:sz w:val="28"/>
          <w:szCs w:val="28"/>
        </w:rPr>
        <w:t xml:space="preserve">your </w:t>
      </w:r>
      <w:r w:rsidRPr="00EA511D">
        <w:rPr>
          <w:rFonts w:ascii="Calibri" w:hAnsi="Calibri" w:cs="Calibri"/>
          <w:sz w:val="28"/>
          <w:szCs w:val="28"/>
        </w:rPr>
        <w:t>favorite</w:t>
      </w:r>
      <w:r>
        <w:rPr>
          <w:rFonts w:ascii="Calibri" w:hAnsi="Calibri" w:cs="Calibri"/>
          <w:sz w:val="28"/>
          <w:szCs w:val="28"/>
        </w:rPr>
        <w:t xml:space="preserve"> things,</w:t>
      </w:r>
      <w:r w:rsidRPr="00EA511D">
        <w:rPr>
          <w:rFonts w:ascii="Calibri" w:hAnsi="Calibri" w:cs="Calibri"/>
          <w:sz w:val="28"/>
          <w:szCs w:val="28"/>
        </w:rPr>
        <w:t xml:space="preserve"> (e.g., cars</w:t>
      </w:r>
      <w:r>
        <w:rPr>
          <w:rFonts w:ascii="Calibri" w:hAnsi="Calibri" w:cs="Calibri"/>
          <w:sz w:val="28"/>
          <w:szCs w:val="28"/>
        </w:rPr>
        <w:t>,</w:t>
      </w:r>
      <w:r w:rsidR="0010166C">
        <w:rPr>
          <w:rFonts w:ascii="Calibri" w:hAnsi="Calibri" w:cs="Calibri"/>
          <w:sz w:val="28"/>
          <w:szCs w:val="28"/>
        </w:rPr>
        <w:t xml:space="preserve"> flowers</w:t>
      </w:r>
      <w:r w:rsidRPr="00EA511D">
        <w:rPr>
          <w:rFonts w:ascii="Calibri" w:hAnsi="Calibri" w:cs="Calibri"/>
          <w:sz w:val="28"/>
          <w:szCs w:val="28"/>
        </w:rPr>
        <w:t>) or animal</w:t>
      </w:r>
      <w:r>
        <w:rPr>
          <w:rFonts w:ascii="Calibri" w:hAnsi="Calibri" w:cs="Calibri"/>
          <w:sz w:val="28"/>
          <w:szCs w:val="28"/>
        </w:rPr>
        <w:t>s</w:t>
      </w:r>
      <w:r w:rsidRPr="00EA511D">
        <w:rPr>
          <w:rFonts w:ascii="Calibri" w:hAnsi="Calibri" w:cs="Calibri"/>
          <w:sz w:val="28"/>
          <w:szCs w:val="28"/>
        </w:rPr>
        <w:t xml:space="preserve">. </w:t>
      </w:r>
    </w:p>
    <w:p w:rsidR="00EA511D" w:rsidRPr="00EA511D" w:rsidRDefault="00EA511D" w:rsidP="00EA511D">
      <w:pPr>
        <w:pStyle w:val="Default"/>
        <w:rPr>
          <w:rFonts w:ascii="Calibri" w:hAnsi="Calibri" w:cs="Calibri"/>
          <w:sz w:val="28"/>
          <w:szCs w:val="28"/>
        </w:rPr>
      </w:pPr>
      <w:r w:rsidRPr="00EA511D">
        <w:rPr>
          <w:rFonts w:ascii="Calibri" w:hAnsi="Calibri" w:cs="Calibri"/>
          <w:sz w:val="28"/>
          <w:szCs w:val="28"/>
        </w:rPr>
        <w:t xml:space="preserve">• Think of a place where you felt calm and </w:t>
      </w:r>
      <w:r>
        <w:rPr>
          <w:rFonts w:ascii="Calibri" w:hAnsi="Calibri" w:cs="Calibri"/>
          <w:sz w:val="28"/>
          <w:szCs w:val="28"/>
        </w:rPr>
        <w:t>peaceful. D</w:t>
      </w:r>
      <w:r w:rsidRPr="00EA511D">
        <w:rPr>
          <w:rFonts w:ascii="Calibri" w:hAnsi="Calibri" w:cs="Calibri"/>
          <w:sz w:val="28"/>
          <w:szCs w:val="28"/>
        </w:rPr>
        <w:t xml:space="preserve">escribe where you were, what was around you and what you were doing. </w:t>
      </w:r>
    </w:p>
    <w:p w:rsidR="00EA511D" w:rsidRPr="00EA511D" w:rsidRDefault="00EA511D" w:rsidP="00EA511D">
      <w:pPr>
        <w:pStyle w:val="Default"/>
        <w:rPr>
          <w:rFonts w:ascii="Calibri" w:hAnsi="Calibri" w:cs="Calibri"/>
          <w:sz w:val="28"/>
          <w:szCs w:val="28"/>
        </w:rPr>
      </w:pPr>
      <w:r w:rsidRPr="00EA511D">
        <w:rPr>
          <w:rFonts w:ascii="Calibri" w:hAnsi="Calibri" w:cs="Calibri"/>
          <w:sz w:val="28"/>
          <w:szCs w:val="28"/>
        </w:rPr>
        <w:t>• Plan something nice for yourself</w:t>
      </w:r>
      <w:r w:rsidR="000E1AD2">
        <w:rPr>
          <w:rFonts w:ascii="Calibri" w:hAnsi="Calibri" w:cs="Calibri"/>
          <w:sz w:val="28"/>
          <w:szCs w:val="28"/>
        </w:rPr>
        <w:t>, like</w:t>
      </w:r>
      <w:r w:rsidRPr="00EA511D">
        <w:rPr>
          <w:rFonts w:ascii="Calibri" w:hAnsi="Calibri" w:cs="Calibri"/>
          <w:sz w:val="28"/>
          <w:szCs w:val="28"/>
        </w:rPr>
        <w:t xml:space="preserve"> a bath or a good meal. </w:t>
      </w:r>
    </w:p>
    <w:p w:rsidR="00EA511D" w:rsidRDefault="0010166C" w:rsidP="00EA511D">
      <w:pPr>
        <w:rPr>
          <w:rFonts w:ascii="Calibri" w:hAnsi="Calibri" w:cs="Calibri"/>
          <w:sz w:val="20"/>
          <w:szCs w:val="20"/>
        </w:rPr>
      </w:pPr>
      <w:proofErr w:type="gramStart"/>
      <w:r>
        <w:rPr>
          <w:rFonts w:ascii="Calibri" w:hAnsi="Calibri" w:cs="Calibri"/>
          <w:sz w:val="20"/>
          <w:szCs w:val="20"/>
        </w:rPr>
        <w:t xml:space="preserve">Adapted from: </w:t>
      </w:r>
      <w:proofErr w:type="spellStart"/>
      <w:r w:rsidR="00EA511D">
        <w:rPr>
          <w:rFonts w:ascii="Calibri" w:hAnsi="Calibri" w:cs="Calibri"/>
          <w:sz w:val="20"/>
          <w:szCs w:val="20"/>
        </w:rPr>
        <w:t>Najavits</w:t>
      </w:r>
      <w:proofErr w:type="spellEnd"/>
      <w:r w:rsidR="00EA511D">
        <w:rPr>
          <w:rFonts w:ascii="Calibri" w:hAnsi="Calibri" w:cs="Calibri"/>
          <w:sz w:val="20"/>
          <w:szCs w:val="20"/>
        </w:rPr>
        <w:t xml:space="preserve"> LM.</w:t>
      </w:r>
      <w:proofErr w:type="gramEnd"/>
      <w:r w:rsidR="00EA511D">
        <w:rPr>
          <w:rFonts w:ascii="Calibri" w:hAnsi="Calibri" w:cs="Calibri"/>
          <w:sz w:val="20"/>
          <w:szCs w:val="20"/>
        </w:rPr>
        <w:t xml:space="preserve"> </w:t>
      </w:r>
      <w:proofErr w:type="gramStart"/>
      <w:r w:rsidR="00EA511D">
        <w:rPr>
          <w:rFonts w:ascii="Calibri" w:hAnsi="Calibri" w:cs="Calibri"/>
          <w:sz w:val="20"/>
          <w:szCs w:val="20"/>
        </w:rPr>
        <w:t>Seeking safety: A treatment manual for PTSD and substance abuse.</w:t>
      </w:r>
      <w:proofErr w:type="gramEnd"/>
      <w:r w:rsidR="00EA511D">
        <w:rPr>
          <w:rFonts w:ascii="Calibri" w:hAnsi="Calibri" w:cs="Calibri"/>
          <w:sz w:val="20"/>
          <w:szCs w:val="20"/>
        </w:rPr>
        <w:t xml:space="preserve"> New York: The Guildford Press; 2002.</w:t>
      </w:r>
    </w:p>
    <w:p w:rsidR="00EA4DF7" w:rsidRDefault="00EA4DF7" w:rsidP="00F26633">
      <w:pPr>
        <w:pStyle w:val="Default"/>
        <w:rPr>
          <w:szCs w:val="144"/>
        </w:rPr>
      </w:pPr>
      <w:r w:rsidRPr="00EA511D">
        <w:rPr>
          <w:rFonts w:ascii="Calibri" w:hAnsi="Calibri" w:cs="Calibri"/>
          <w:sz w:val="28"/>
          <w:szCs w:val="28"/>
        </w:rPr>
        <w:t xml:space="preserve">• </w:t>
      </w:r>
      <w:r w:rsidRPr="002201C9">
        <w:rPr>
          <w:rFonts w:ascii="Calibri" w:hAnsi="Calibri" w:cs="Calibri"/>
          <w:b/>
          <w:sz w:val="28"/>
          <w:szCs w:val="28"/>
        </w:rPr>
        <w:t>Thinking backwards</w:t>
      </w:r>
      <w:r>
        <w:rPr>
          <w:rFonts w:ascii="Calibri" w:hAnsi="Calibri" w:cs="Calibri"/>
          <w:sz w:val="28"/>
          <w:szCs w:val="28"/>
        </w:rPr>
        <w:t xml:space="preserve"> – </w:t>
      </w:r>
      <w:r w:rsidR="000E1AD2">
        <w:rPr>
          <w:rFonts w:ascii="Calibri" w:hAnsi="Calibri" w:cs="Calibri"/>
          <w:sz w:val="28"/>
          <w:szCs w:val="28"/>
        </w:rPr>
        <w:t>Try to t</w:t>
      </w:r>
      <w:r w:rsidR="007048EE">
        <w:rPr>
          <w:rFonts w:ascii="Calibri" w:hAnsi="Calibri" w:cs="Calibri"/>
          <w:sz w:val="28"/>
          <w:szCs w:val="28"/>
        </w:rPr>
        <w:t>hink of and s</w:t>
      </w:r>
      <w:r>
        <w:rPr>
          <w:rFonts w:ascii="Calibri" w:hAnsi="Calibri" w:cs="Calibri"/>
          <w:sz w:val="28"/>
          <w:szCs w:val="28"/>
        </w:rPr>
        <w:t xml:space="preserve">ay </w:t>
      </w:r>
      <w:r w:rsidR="007048EE">
        <w:rPr>
          <w:rFonts w:ascii="Calibri" w:hAnsi="Calibri" w:cs="Calibri"/>
          <w:sz w:val="28"/>
          <w:szCs w:val="28"/>
        </w:rPr>
        <w:t xml:space="preserve">what you had to eat for your last meal. Then think of and say what you ate for the meal before that, and before that. Continue thinking backward until you feel like you are “on solid ground” again. </w:t>
      </w:r>
    </w:p>
    <w:sectPr w:rsidR="00EA4DF7" w:rsidSect="00371B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25" w:rsidRDefault="001B7825" w:rsidP="005E4BE9">
      <w:pPr>
        <w:spacing w:after="0" w:line="240" w:lineRule="auto"/>
      </w:pPr>
      <w:r>
        <w:separator/>
      </w:r>
    </w:p>
  </w:endnote>
  <w:endnote w:type="continuationSeparator" w:id="0">
    <w:p w:rsidR="001B7825" w:rsidRDefault="001B7825" w:rsidP="005E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F7" w:rsidRDefault="00EA4DF7" w:rsidP="005E4BE9">
    <w:r>
      <w:rPr>
        <w:lang w:val="en-AU"/>
      </w:rPr>
      <w:t xml:space="preserve">Modified with permission from:   </w:t>
    </w:r>
    <w:r w:rsidR="005E4BE9">
      <w:rPr>
        <w:lang w:val="en-AU"/>
      </w:rPr>
      <w:t xml:space="preserve">Mills, K. L., </w:t>
    </w:r>
    <w:proofErr w:type="spellStart"/>
    <w:r w:rsidR="005E4BE9">
      <w:rPr>
        <w:lang w:val="en-AU"/>
      </w:rPr>
      <w:t>Deady</w:t>
    </w:r>
    <w:proofErr w:type="spellEnd"/>
    <w:r w:rsidR="005E4BE9">
      <w:rPr>
        <w:lang w:val="en-AU"/>
      </w:rPr>
      <w:t xml:space="preserve">, M., </w:t>
    </w:r>
    <w:proofErr w:type="spellStart"/>
    <w:r w:rsidR="005E4BE9">
      <w:rPr>
        <w:lang w:val="en-AU"/>
      </w:rPr>
      <w:t>Proudfoot</w:t>
    </w:r>
    <w:proofErr w:type="spellEnd"/>
    <w:r w:rsidR="005E4BE9">
      <w:rPr>
        <w:lang w:val="en-AU"/>
      </w:rPr>
      <w:t xml:space="preserve">, H., </w:t>
    </w:r>
    <w:proofErr w:type="spellStart"/>
    <w:r w:rsidR="005E4BE9">
      <w:rPr>
        <w:lang w:val="en-AU"/>
      </w:rPr>
      <w:t>Sannibale</w:t>
    </w:r>
    <w:proofErr w:type="spellEnd"/>
    <w:r w:rsidR="005E4BE9">
      <w:rPr>
        <w:lang w:val="en-AU"/>
      </w:rPr>
      <w:t xml:space="preserve">, C., </w:t>
    </w:r>
    <w:proofErr w:type="spellStart"/>
    <w:r w:rsidR="005E4BE9">
      <w:rPr>
        <w:lang w:val="en-AU"/>
      </w:rPr>
      <w:t>Teesson</w:t>
    </w:r>
    <w:proofErr w:type="spellEnd"/>
    <w:r w:rsidR="005E4BE9">
      <w:rPr>
        <w:lang w:val="en-AU"/>
      </w:rPr>
      <w:t xml:space="preserve">, M., </w:t>
    </w:r>
    <w:proofErr w:type="spellStart"/>
    <w:r w:rsidR="005E4BE9">
      <w:rPr>
        <w:lang w:val="en-AU"/>
      </w:rPr>
      <w:t>Mattick</w:t>
    </w:r>
    <w:proofErr w:type="spellEnd"/>
    <w:r w:rsidR="005E4BE9">
      <w:rPr>
        <w:lang w:val="en-AU"/>
      </w:rPr>
      <w:t xml:space="preserve">, R., et al. (2009). </w:t>
    </w:r>
    <w:r w:rsidR="005E4BE9">
      <w:rPr>
        <w:i/>
        <w:iCs/>
        <w:lang w:val="en-AU"/>
      </w:rPr>
      <w:t xml:space="preserve">Guidelines on the management of co-occurring alcohol and other drug and mental health conditions in alcohol and other drug treatment settings </w:t>
    </w:r>
    <w:r w:rsidR="005E4BE9">
      <w:rPr>
        <w:lang w:val="en-AU"/>
      </w:rPr>
      <w:t>Sydney: National Drug and Alcohol Research Centre.</w:t>
    </w:r>
    <w:r w:rsidR="005E4BE9">
      <w:t xml:space="preserve">                              </w:t>
    </w:r>
  </w:p>
  <w:p w:rsidR="005E4BE9" w:rsidRDefault="004F4718" w:rsidP="005E4BE9">
    <w:r>
      <w:t>4</w:t>
    </w:r>
    <w:r w:rsidR="00EA4DF7">
      <w:t>-</w:t>
    </w:r>
    <w:r>
      <w:t>24</w:t>
    </w:r>
    <w:r w:rsidR="00EA4DF7">
      <w:t>-1</w:t>
    </w:r>
    <w:r>
      <w:t>5</w:t>
    </w:r>
    <w:r w:rsidR="00EA4DF7">
      <w:t xml:space="preserve">   </w:t>
    </w:r>
  </w:p>
  <w:p w:rsidR="005E4BE9" w:rsidRDefault="005E4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25" w:rsidRDefault="001B7825" w:rsidP="005E4BE9">
      <w:pPr>
        <w:spacing w:after="0" w:line="240" w:lineRule="auto"/>
      </w:pPr>
      <w:r>
        <w:separator/>
      </w:r>
    </w:p>
  </w:footnote>
  <w:footnote w:type="continuationSeparator" w:id="0">
    <w:p w:rsidR="001B7825" w:rsidRDefault="001B7825" w:rsidP="005E4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18" w:rsidRPr="004F4718" w:rsidRDefault="004F4718" w:rsidP="004F4718">
    <w:pPr>
      <w:pStyle w:val="Header"/>
      <w:jc w:val="center"/>
      <w:rPr>
        <w:sz w:val="36"/>
        <w:szCs w:val="36"/>
      </w:rPr>
    </w:pPr>
    <w:r w:rsidRPr="004F4718">
      <w:rPr>
        <w:sz w:val="36"/>
        <w:szCs w:val="36"/>
      </w:rPr>
      <w:t>Coping</w:t>
    </w:r>
    <w:r>
      <w:rPr>
        <w:sz w:val="36"/>
        <w:szCs w:val="36"/>
      </w:rPr>
      <w:t xml:space="preserve"> Handout</w:t>
    </w:r>
    <w:r w:rsidRPr="004F4718">
      <w:rPr>
        <w:sz w:val="36"/>
        <w:szCs w:val="36"/>
      </w:rPr>
      <w:t xml:space="preserve">: </w:t>
    </w:r>
    <w:r w:rsidR="00251E2B">
      <w:rPr>
        <w:sz w:val="36"/>
        <w:szCs w:val="36"/>
      </w:rPr>
      <w:t>Grounding</w:t>
    </w:r>
  </w:p>
  <w:p w:rsidR="005E4BE9" w:rsidRDefault="005E4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D3682"/>
    <w:multiLevelType w:val="hybridMultilevel"/>
    <w:tmpl w:val="A2BA2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193C9E"/>
    <w:multiLevelType w:val="hybridMultilevel"/>
    <w:tmpl w:val="7CD8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CD372B"/>
    <w:multiLevelType w:val="hybridMultilevel"/>
    <w:tmpl w:val="4C04CCC8"/>
    <w:lvl w:ilvl="0" w:tplc="94D8A042">
      <w:start w:val="1"/>
      <w:numFmt w:val="bullet"/>
      <w:lvlText w:val="•"/>
      <w:lvlJc w:val="left"/>
      <w:pPr>
        <w:tabs>
          <w:tab w:val="num" w:pos="720"/>
        </w:tabs>
        <w:ind w:left="720" w:hanging="360"/>
      </w:pPr>
      <w:rPr>
        <w:rFonts w:ascii="Georgia" w:hAnsi="Georgia" w:hint="default"/>
      </w:rPr>
    </w:lvl>
    <w:lvl w:ilvl="1" w:tplc="87AE9822" w:tentative="1">
      <w:start w:val="1"/>
      <w:numFmt w:val="bullet"/>
      <w:lvlText w:val="•"/>
      <w:lvlJc w:val="left"/>
      <w:pPr>
        <w:tabs>
          <w:tab w:val="num" w:pos="1440"/>
        </w:tabs>
        <w:ind w:left="1440" w:hanging="360"/>
      </w:pPr>
      <w:rPr>
        <w:rFonts w:ascii="Georgia" w:hAnsi="Georgia" w:hint="default"/>
      </w:rPr>
    </w:lvl>
    <w:lvl w:ilvl="2" w:tplc="DEB8F61A" w:tentative="1">
      <w:start w:val="1"/>
      <w:numFmt w:val="bullet"/>
      <w:lvlText w:val="•"/>
      <w:lvlJc w:val="left"/>
      <w:pPr>
        <w:tabs>
          <w:tab w:val="num" w:pos="2160"/>
        </w:tabs>
        <w:ind w:left="2160" w:hanging="360"/>
      </w:pPr>
      <w:rPr>
        <w:rFonts w:ascii="Georgia" w:hAnsi="Georgia" w:hint="default"/>
      </w:rPr>
    </w:lvl>
    <w:lvl w:ilvl="3" w:tplc="E51E6A46" w:tentative="1">
      <w:start w:val="1"/>
      <w:numFmt w:val="bullet"/>
      <w:lvlText w:val="•"/>
      <w:lvlJc w:val="left"/>
      <w:pPr>
        <w:tabs>
          <w:tab w:val="num" w:pos="2880"/>
        </w:tabs>
        <w:ind w:left="2880" w:hanging="360"/>
      </w:pPr>
      <w:rPr>
        <w:rFonts w:ascii="Georgia" w:hAnsi="Georgia" w:hint="default"/>
      </w:rPr>
    </w:lvl>
    <w:lvl w:ilvl="4" w:tplc="8E5E31E2" w:tentative="1">
      <w:start w:val="1"/>
      <w:numFmt w:val="bullet"/>
      <w:lvlText w:val="•"/>
      <w:lvlJc w:val="left"/>
      <w:pPr>
        <w:tabs>
          <w:tab w:val="num" w:pos="3600"/>
        </w:tabs>
        <w:ind w:left="3600" w:hanging="360"/>
      </w:pPr>
      <w:rPr>
        <w:rFonts w:ascii="Georgia" w:hAnsi="Georgia" w:hint="default"/>
      </w:rPr>
    </w:lvl>
    <w:lvl w:ilvl="5" w:tplc="F6943016" w:tentative="1">
      <w:start w:val="1"/>
      <w:numFmt w:val="bullet"/>
      <w:lvlText w:val="•"/>
      <w:lvlJc w:val="left"/>
      <w:pPr>
        <w:tabs>
          <w:tab w:val="num" w:pos="4320"/>
        </w:tabs>
        <w:ind w:left="4320" w:hanging="360"/>
      </w:pPr>
      <w:rPr>
        <w:rFonts w:ascii="Georgia" w:hAnsi="Georgia" w:hint="default"/>
      </w:rPr>
    </w:lvl>
    <w:lvl w:ilvl="6" w:tplc="09E4E7FC" w:tentative="1">
      <w:start w:val="1"/>
      <w:numFmt w:val="bullet"/>
      <w:lvlText w:val="•"/>
      <w:lvlJc w:val="left"/>
      <w:pPr>
        <w:tabs>
          <w:tab w:val="num" w:pos="5040"/>
        </w:tabs>
        <w:ind w:left="5040" w:hanging="360"/>
      </w:pPr>
      <w:rPr>
        <w:rFonts w:ascii="Georgia" w:hAnsi="Georgia" w:hint="default"/>
      </w:rPr>
    </w:lvl>
    <w:lvl w:ilvl="7" w:tplc="6A861494" w:tentative="1">
      <w:start w:val="1"/>
      <w:numFmt w:val="bullet"/>
      <w:lvlText w:val="•"/>
      <w:lvlJc w:val="left"/>
      <w:pPr>
        <w:tabs>
          <w:tab w:val="num" w:pos="5760"/>
        </w:tabs>
        <w:ind w:left="5760" w:hanging="360"/>
      </w:pPr>
      <w:rPr>
        <w:rFonts w:ascii="Georgia" w:hAnsi="Georgia" w:hint="default"/>
      </w:rPr>
    </w:lvl>
    <w:lvl w:ilvl="8" w:tplc="AEF2EDE4" w:tentative="1">
      <w:start w:val="1"/>
      <w:numFmt w:val="bullet"/>
      <w:lvlText w:val="•"/>
      <w:lvlJc w:val="left"/>
      <w:pPr>
        <w:tabs>
          <w:tab w:val="num" w:pos="6480"/>
        </w:tabs>
        <w:ind w:left="6480" w:hanging="360"/>
      </w:pPr>
      <w:rPr>
        <w:rFonts w:ascii="Georgia" w:hAnsi="Georgia"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511D"/>
    <w:rsid w:val="00063D52"/>
    <w:rsid w:val="000A1A90"/>
    <w:rsid w:val="000D42E6"/>
    <w:rsid w:val="000E1AD2"/>
    <w:rsid w:val="0010166C"/>
    <w:rsid w:val="001B7825"/>
    <w:rsid w:val="001C1863"/>
    <w:rsid w:val="002065E2"/>
    <w:rsid w:val="002201C9"/>
    <w:rsid w:val="00251E2B"/>
    <w:rsid w:val="00255B7C"/>
    <w:rsid w:val="002B64A2"/>
    <w:rsid w:val="002C3829"/>
    <w:rsid w:val="003228C1"/>
    <w:rsid w:val="00354D0F"/>
    <w:rsid w:val="00371B19"/>
    <w:rsid w:val="003D1A8A"/>
    <w:rsid w:val="00472A52"/>
    <w:rsid w:val="004F4718"/>
    <w:rsid w:val="005118FF"/>
    <w:rsid w:val="00515FCC"/>
    <w:rsid w:val="005326A0"/>
    <w:rsid w:val="005D36A0"/>
    <w:rsid w:val="005E4BE9"/>
    <w:rsid w:val="00677F7D"/>
    <w:rsid w:val="007048EE"/>
    <w:rsid w:val="00763F1D"/>
    <w:rsid w:val="00780987"/>
    <w:rsid w:val="00794239"/>
    <w:rsid w:val="008C0AA7"/>
    <w:rsid w:val="00993F6A"/>
    <w:rsid w:val="009A18A5"/>
    <w:rsid w:val="009E0A63"/>
    <w:rsid w:val="00AC0EFD"/>
    <w:rsid w:val="00AF08B8"/>
    <w:rsid w:val="00B361D8"/>
    <w:rsid w:val="00B83EAF"/>
    <w:rsid w:val="00BD6242"/>
    <w:rsid w:val="00C872A4"/>
    <w:rsid w:val="00C9710B"/>
    <w:rsid w:val="00DE2EF3"/>
    <w:rsid w:val="00E52F89"/>
    <w:rsid w:val="00E5795E"/>
    <w:rsid w:val="00EA4DF7"/>
    <w:rsid w:val="00EA511D"/>
    <w:rsid w:val="00F26633"/>
    <w:rsid w:val="00FE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11D"/>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5E4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BE9"/>
  </w:style>
  <w:style w:type="paragraph" w:styleId="Footer">
    <w:name w:val="footer"/>
    <w:basedOn w:val="Normal"/>
    <w:link w:val="FooterChar"/>
    <w:uiPriority w:val="99"/>
    <w:unhideWhenUsed/>
    <w:rsid w:val="005E4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BE9"/>
  </w:style>
  <w:style w:type="paragraph" w:styleId="BalloonText">
    <w:name w:val="Balloon Text"/>
    <w:basedOn w:val="Normal"/>
    <w:link w:val="BalloonTextChar"/>
    <w:uiPriority w:val="99"/>
    <w:semiHidden/>
    <w:unhideWhenUsed/>
    <w:rsid w:val="005E4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2497">
      <w:bodyDiv w:val="1"/>
      <w:marLeft w:val="0"/>
      <w:marRight w:val="0"/>
      <w:marTop w:val="0"/>
      <w:marBottom w:val="0"/>
      <w:divBdr>
        <w:top w:val="none" w:sz="0" w:space="0" w:color="auto"/>
        <w:left w:val="none" w:sz="0" w:space="0" w:color="auto"/>
        <w:bottom w:val="none" w:sz="0" w:space="0" w:color="auto"/>
        <w:right w:val="none" w:sz="0" w:space="0" w:color="auto"/>
      </w:divBdr>
      <w:divsChild>
        <w:div w:id="1887793016">
          <w:marLeft w:val="576"/>
          <w:marRight w:val="0"/>
          <w:marTop w:val="60"/>
          <w:marBottom w:val="0"/>
          <w:divBdr>
            <w:top w:val="none" w:sz="0" w:space="0" w:color="auto"/>
            <w:left w:val="none" w:sz="0" w:space="0" w:color="auto"/>
            <w:bottom w:val="none" w:sz="0" w:space="0" w:color="auto"/>
            <w:right w:val="none" w:sz="0" w:space="0" w:color="auto"/>
          </w:divBdr>
        </w:div>
        <w:div w:id="1848471790">
          <w:marLeft w:val="576"/>
          <w:marRight w:val="0"/>
          <w:marTop w:val="60"/>
          <w:marBottom w:val="0"/>
          <w:divBdr>
            <w:top w:val="none" w:sz="0" w:space="0" w:color="auto"/>
            <w:left w:val="none" w:sz="0" w:space="0" w:color="auto"/>
            <w:bottom w:val="none" w:sz="0" w:space="0" w:color="auto"/>
            <w:right w:val="none" w:sz="0" w:space="0" w:color="auto"/>
          </w:divBdr>
        </w:div>
        <w:div w:id="1939288852">
          <w:marLeft w:val="576"/>
          <w:marRight w:val="0"/>
          <w:marTop w:val="60"/>
          <w:marBottom w:val="0"/>
          <w:divBdr>
            <w:top w:val="none" w:sz="0" w:space="0" w:color="auto"/>
            <w:left w:val="none" w:sz="0" w:space="0" w:color="auto"/>
            <w:bottom w:val="none" w:sz="0" w:space="0" w:color="auto"/>
            <w:right w:val="none" w:sz="0" w:space="0" w:color="auto"/>
          </w:divBdr>
        </w:div>
        <w:div w:id="324403904">
          <w:marLeft w:val="576"/>
          <w:marRight w:val="0"/>
          <w:marTop w:val="60"/>
          <w:marBottom w:val="0"/>
          <w:divBdr>
            <w:top w:val="none" w:sz="0" w:space="0" w:color="auto"/>
            <w:left w:val="none" w:sz="0" w:space="0" w:color="auto"/>
            <w:bottom w:val="none" w:sz="0" w:space="0" w:color="auto"/>
            <w:right w:val="none" w:sz="0" w:space="0" w:color="auto"/>
          </w:divBdr>
        </w:div>
      </w:divsChild>
    </w:div>
    <w:div w:id="9916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Coping: Getting Back to “Solid Ground”</vt:lpstr>
    </vt:vector>
  </TitlesOfParts>
  <Company>Hewlett-Packard Company</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Getting Back to “Solid Ground”</dc:title>
  <dc:creator>Mary Knutson</dc:creator>
  <cp:lastModifiedBy>Mary</cp:lastModifiedBy>
  <cp:revision>2</cp:revision>
  <cp:lastPrinted>2011-07-28T06:48:00Z</cp:lastPrinted>
  <dcterms:created xsi:type="dcterms:W3CDTF">2015-04-24T19:15:00Z</dcterms:created>
  <dcterms:modified xsi:type="dcterms:W3CDTF">2015-04-24T19:15:00Z</dcterms:modified>
</cp:coreProperties>
</file>