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C3" w:rsidRPr="00497CC3" w:rsidRDefault="00497CC3" w:rsidP="00497CC3">
      <w:pPr>
        <w:spacing w:after="0"/>
        <w:rPr>
          <w:rFonts w:ascii="Calibri" w:hAnsi="Calibri"/>
          <w:b/>
          <w:sz w:val="16"/>
          <w:szCs w:val="16"/>
        </w:rPr>
      </w:pPr>
    </w:p>
    <w:p w:rsidR="00654FB0" w:rsidRPr="004B006D" w:rsidRDefault="00803CDA" w:rsidP="00C26A45">
      <w:pPr>
        <w:rPr>
          <w:rFonts w:ascii="Calibri" w:hAnsi="Calibri"/>
          <w:sz w:val="28"/>
          <w:szCs w:val="28"/>
        </w:rPr>
      </w:pPr>
      <w:r w:rsidRPr="00497CC3">
        <w:rPr>
          <w:rFonts w:ascii="Calibri" w:hAnsi="Calibri"/>
          <w:b/>
          <w:sz w:val="28"/>
          <w:szCs w:val="28"/>
        </w:rPr>
        <w:t>Review</w:t>
      </w:r>
      <w:r w:rsidR="002E68E3" w:rsidRPr="00497CC3">
        <w:rPr>
          <w:rFonts w:ascii="Calibri" w:hAnsi="Calibri"/>
          <w:b/>
          <w:sz w:val="28"/>
          <w:szCs w:val="28"/>
        </w:rPr>
        <w:t xml:space="preserve"> </w:t>
      </w:r>
      <w:r w:rsidR="004B006D" w:rsidRPr="00497CC3">
        <w:rPr>
          <w:rFonts w:ascii="Calibri" w:hAnsi="Calibri"/>
          <w:b/>
          <w:sz w:val="28"/>
          <w:szCs w:val="28"/>
        </w:rPr>
        <w:t>case study</w:t>
      </w:r>
      <w:r w:rsidR="004B006D" w:rsidRPr="004B006D">
        <w:rPr>
          <w:rFonts w:ascii="Calibri" w:hAnsi="Calibri"/>
          <w:sz w:val="28"/>
          <w:szCs w:val="28"/>
        </w:rPr>
        <w:t xml:space="preserve">:  </w:t>
      </w:r>
      <w:r w:rsidR="00654FB0" w:rsidRPr="004B006D">
        <w:rPr>
          <w:rFonts w:ascii="Calibri" w:hAnsi="Calibri"/>
          <w:sz w:val="28"/>
          <w:szCs w:val="28"/>
        </w:rPr>
        <w:t xml:space="preserve">A </w:t>
      </w:r>
      <w:r w:rsidR="004B006D">
        <w:rPr>
          <w:rFonts w:ascii="Calibri" w:hAnsi="Calibri"/>
          <w:sz w:val="28"/>
          <w:szCs w:val="28"/>
        </w:rPr>
        <w:t>man</w:t>
      </w:r>
      <w:r w:rsidR="00EF20DF">
        <w:rPr>
          <w:rFonts w:ascii="Calibri" w:hAnsi="Calibri"/>
          <w:sz w:val="28"/>
          <w:szCs w:val="28"/>
        </w:rPr>
        <w:t xml:space="preserve"> or teenage boy</w:t>
      </w:r>
      <w:r w:rsidR="00826ED8" w:rsidRPr="004B006D">
        <w:rPr>
          <w:rFonts w:ascii="Calibri" w:hAnsi="Calibri"/>
          <w:sz w:val="28"/>
          <w:szCs w:val="28"/>
        </w:rPr>
        <w:t xml:space="preserve"> planned</w:t>
      </w:r>
      <w:r w:rsidR="00654FB0" w:rsidRPr="004B006D">
        <w:rPr>
          <w:rFonts w:ascii="Calibri" w:hAnsi="Calibri"/>
          <w:sz w:val="28"/>
          <w:szCs w:val="28"/>
        </w:rPr>
        <w:t xml:space="preserve"> to go to a movie </w:t>
      </w:r>
      <w:r w:rsidR="004B006D">
        <w:rPr>
          <w:rFonts w:ascii="Calibri" w:hAnsi="Calibri"/>
          <w:sz w:val="28"/>
          <w:szCs w:val="28"/>
        </w:rPr>
        <w:t>Friday</w:t>
      </w:r>
      <w:r w:rsidR="00654FB0" w:rsidRPr="004B006D">
        <w:rPr>
          <w:rFonts w:ascii="Calibri" w:hAnsi="Calibri"/>
          <w:sz w:val="28"/>
          <w:szCs w:val="28"/>
        </w:rPr>
        <w:t xml:space="preserve"> night</w:t>
      </w:r>
      <w:r w:rsidR="004B006D">
        <w:rPr>
          <w:rFonts w:ascii="Calibri" w:hAnsi="Calibri"/>
          <w:sz w:val="28"/>
          <w:szCs w:val="28"/>
        </w:rPr>
        <w:t xml:space="preserve"> and</w:t>
      </w:r>
      <w:r w:rsidR="00DC2F0B" w:rsidRPr="004B006D">
        <w:rPr>
          <w:rFonts w:ascii="Calibri" w:hAnsi="Calibri"/>
          <w:sz w:val="28"/>
          <w:szCs w:val="28"/>
        </w:rPr>
        <w:t xml:space="preserve"> want</w:t>
      </w:r>
      <w:r w:rsidR="004B006D">
        <w:rPr>
          <w:rFonts w:ascii="Calibri" w:hAnsi="Calibri"/>
          <w:sz w:val="28"/>
          <w:szCs w:val="28"/>
        </w:rPr>
        <w:t>ed</w:t>
      </w:r>
      <w:r w:rsidR="00DC2F0B" w:rsidRPr="004B006D">
        <w:rPr>
          <w:rFonts w:ascii="Calibri" w:hAnsi="Calibri"/>
          <w:sz w:val="28"/>
          <w:szCs w:val="28"/>
        </w:rPr>
        <w:t xml:space="preserve"> to see a new suspense thriller.</w:t>
      </w:r>
      <w:r w:rsidR="00654FB0" w:rsidRPr="004B006D">
        <w:rPr>
          <w:rFonts w:ascii="Calibri" w:hAnsi="Calibri"/>
          <w:sz w:val="28"/>
          <w:szCs w:val="28"/>
        </w:rPr>
        <w:t xml:space="preserve"> </w:t>
      </w:r>
      <w:r w:rsidR="00DC2F0B" w:rsidRPr="004B006D">
        <w:rPr>
          <w:rFonts w:ascii="Calibri" w:hAnsi="Calibri"/>
          <w:sz w:val="28"/>
          <w:szCs w:val="28"/>
        </w:rPr>
        <w:t>B</w:t>
      </w:r>
      <w:r w:rsidR="00FC1D31" w:rsidRPr="004B006D">
        <w:rPr>
          <w:rFonts w:ascii="Calibri" w:hAnsi="Calibri"/>
          <w:sz w:val="28"/>
          <w:szCs w:val="28"/>
        </w:rPr>
        <w:t>ut</w:t>
      </w:r>
      <w:r w:rsidR="00654FB0" w:rsidRPr="004B006D">
        <w:rPr>
          <w:rFonts w:ascii="Calibri" w:hAnsi="Calibri"/>
          <w:sz w:val="28"/>
          <w:szCs w:val="28"/>
        </w:rPr>
        <w:t xml:space="preserve"> </w:t>
      </w:r>
      <w:r w:rsidR="00DC2F0B" w:rsidRPr="004B006D">
        <w:rPr>
          <w:rFonts w:ascii="Calibri" w:hAnsi="Calibri"/>
          <w:sz w:val="28"/>
          <w:szCs w:val="28"/>
        </w:rPr>
        <w:t>his</w:t>
      </w:r>
      <w:r w:rsidR="00654FB0" w:rsidRPr="004B006D">
        <w:rPr>
          <w:rFonts w:ascii="Calibri" w:hAnsi="Calibri"/>
          <w:sz w:val="28"/>
          <w:szCs w:val="28"/>
        </w:rPr>
        <w:t xml:space="preserve"> </w:t>
      </w:r>
      <w:r w:rsidR="00481C7A">
        <w:rPr>
          <w:rFonts w:ascii="Calibri" w:hAnsi="Calibri"/>
          <w:sz w:val="28"/>
          <w:szCs w:val="28"/>
        </w:rPr>
        <w:t>girlfriend</w:t>
      </w:r>
      <w:r w:rsidR="00654FB0" w:rsidRPr="004B006D">
        <w:rPr>
          <w:rFonts w:ascii="Calibri" w:hAnsi="Calibri"/>
          <w:sz w:val="28"/>
          <w:szCs w:val="28"/>
        </w:rPr>
        <w:t xml:space="preserve"> sa</w:t>
      </w:r>
      <w:r w:rsidR="00481C7A">
        <w:rPr>
          <w:rFonts w:ascii="Calibri" w:hAnsi="Calibri"/>
          <w:sz w:val="28"/>
          <w:szCs w:val="28"/>
        </w:rPr>
        <w:t>id</w:t>
      </w:r>
      <w:r w:rsidR="00654FB0" w:rsidRPr="004B006D">
        <w:rPr>
          <w:rFonts w:ascii="Calibri" w:hAnsi="Calibri"/>
          <w:sz w:val="28"/>
          <w:szCs w:val="28"/>
        </w:rPr>
        <w:t xml:space="preserve"> she d</w:t>
      </w:r>
      <w:r w:rsidR="00654E2A">
        <w:rPr>
          <w:rFonts w:ascii="Calibri" w:hAnsi="Calibri"/>
          <w:sz w:val="28"/>
          <w:szCs w:val="28"/>
        </w:rPr>
        <w:t>idn’t</w:t>
      </w:r>
      <w:r w:rsidR="00654FB0" w:rsidRPr="004B006D">
        <w:rPr>
          <w:rFonts w:ascii="Calibri" w:hAnsi="Calibri"/>
          <w:sz w:val="28"/>
          <w:szCs w:val="28"/>
        </w:rPr>
        <w:t xml:space="preserve"> want to go </w:t>
      </w:r>
      <w:r w:rsidR="00481C7A">
        <w:rPr>
          <w:rFonts w:ascii="Calibri" w:hAnsi="Calibri"/>
          <w:sz w:val="28"/>
          <w:szCs w:val="28"/>
        </w:rPr>
        <w:t xml:space="preserve">to </w:t>
      </w:r>
      <w:r w:rsidR="00DC2F0B" w:rsidRPr="004B006D">
        <w:rPr>
          <w:rFonts w:ascii="Calibri" w:hAnsi="Calibri"/>
          <w:sz w:val="28"/>
          <w:szCs w:val="28"/>
        </w:rPr>
        <w:t xml:space="preserve">that </w:t>
      </w:r>
      <w:r w:rsidR="00654FB0" w:rsidRPr="004B006D">
        <w:rPr>
          <w:rFonts w:ascii="Calibri" w:hAnsi="Calibri"/>
          <w:sz w:val="28"/>
          <w:szCs w:val="28"/>
        </w:rPr>
        <w:t>movie</w:t>
      </w:r>
      <w:r w:rsidR="00654E2A">
        <w:rPr>
          <w:rFonts w:ascii="Calibri" w:hAnsi="Calibri"/>
          <w:sz w:val="28"/>
          <w:szCs w:val="28"/>
        </w:rPr>
        <w:t xml:space="preserve"> because it was too scary</w:t>
      </w:r>
      <w:r w:rsidR="00654FB0" w:rsidRPr="004B006D">
        <w:rPr>
          <w:rFonts w:ascii="Calibri" w:hAnsi="Calibri"/>
          <w:sz w:val="28"/>
          <w:szCs w:val="28"/>
        </w:rPr>
        <w:t xml:space="preserve">. </w:t>
      </w:r>
      <w:r w:rsidR="002E68E3">
        <w:rPr>
          <w:rFonts w:ascii="Calibri" w:hAnsi="Calibri"/>
          <w:sz w:val="28"/>
          <w:szCs w:val="28"/>
        </w:rPr>
        <w:t>See</w:t>
      </w:r>
      <w:r w:rsidR="00481C7A">
        <w:rPr>
          <w:rFonts w:ascii="Calibri" w:hAnsi="Calibri"/>
          <w:sz w:val="28"/>
          <w:szCs w:val="28"/>
        </w:rPr>
        <w:t xml:space="preserve"> examples </w:t>
      </w:r>
      <w:r w:rsidR="002E68E3">
        <w:rPr>
          <w:rFonts w:ascii="Calibri" w:hAnsi="Calibri"/>
          <w:sz w:val="28"/>
          <w:szCs w:val="28"/>
        </w:rPr>
        <w:t xml:space="preserve">below </w:t>
      </w:r>
      <w:r w:rsidR="00481C7A">
        <w:rPr>
          <w:rFonts w:ascii="Calibri" w:hAnsi="Calibri"/>
          <w:sz w:val="28"/>
          <w:szCs w:val="28"/>
        </w:rPr>
        <w:t>of</w:t>
      </w:r>
      <w:r w:rsidR="00654E2A">
        <w:rPr>
          <w:rFonts w:ascii="Calibri" w:hAnsi="Calibri"/>
          <w:sz w:val="28"/>
          <w:szCs w:val="28"/>
        </w:rPr>
        <w:t>:</w:t>
      </w:r>
      <w:r w:rsidR="00481C7A">
        <w:rPr>
          <w:rFonts w:ascii="Calibri" w:hAnsi="Calibri"/>
          <w:sz w:val="28"/>
          <w:szCs w:val="28"/>
        </w:rPr>
        <w:t xml:space="preserve"> </w:t>
      </w:r>
    </w:p>
    <w:p w:rsidR="00481C7A" w:rsidRDefault="00481C7A" w:rsidP="00481C7A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situation/trigger for negative thinking</w:t>
      </w:r>
    </w:p>
    <w:p w:rsidR="00C26A45" w:rsidRPr="00481C7A" w:rsidRDefault="00481C7A" w:rsidP="00481C7A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 </w:t>
      </w:r>
      <w:r w:rsidR="00C26A45" w:rsidRPr="00481C7A">
        <w:rPr>
          <w:rFonts w:ascii="Calibri" w:hAnsi="Calibri"/>
          <w:sz w:val="28"/>
          <w:szCs w:val="28"/>
        </w:rPr>
        <w:t xml:space="preserve">negative </w:t>
      </w:r>
      <w:r>
        <w:rPr>
          <w:rFonts w:ascii="Calibri" w:hAnsi="Calibri"/>
          <w:sz w:val="28"/>
          <w:szCs w:val="28"/>
        </w:rPr>
        <w:t>thought</w:t>
      </w:r>
      <w:r w:rsidR="00C26A45" w:rsidRPr="00481C7A">
        <w:rPr>
          <w:rFonts w:ascii="Calibri" w:hAnsi="Calibri"/>
          <w:sz w:val="28"/>
          <w:szCs w:val="28"/>
        </w:rPr>
        <w:t xml:space="preserve"> </w:t>
      </w:r>
      <w:r w:rsidR="00763BB9" w:rsidRPr="00481C7A">
        <w:rPr>
          <w:rFonts w:ascii="Calibri" w:hAnsi="Calibri"/>
          <w:sz w:val="28"/>
          <w:szCs w:val="28"/>
        </w:rPr>
        <w:t>from the case study</w:t>
      </w:r>
      <w:r w:rsidR="00C26A45" w:rsidRPr="00481C7A">
        <w:rPr>
          <w:rFonts w:ascii="Calibri" w:hAnsi="Calibri"/>
          <w:sz w:val="28"/>
          <w:szCs w:val="28"/>
        </w:rPr>
        <w:t xml:space="preserve">.  </w:t>
      </w:r>
    </w:p>
    <w:p w:rsidR="00C26A45" w:rsidRPr="00481C7A" w:rsidRDefault="00654E2A" w:rsidP="00481C7A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</w:t>
      </w:r>
      <w:r w:rsidR="00C26A45" w:rsidRPr="00481C7A">
        <w:rPr>
          <w:rFonts w:ascii="Calibri" w:hAnsi="Calibri"/>
          <w:sz w:val="28"/>
          <w:szCs w:val="28"/>
        </w:rPr>
        <w:t xml:space="preserve"> </w:t>
      </w:r>
      <w:r w:rsidR="00DB0513" w:rsidRPr="00481C7A">
        <w:rPr>
          <w:rFonts w:ascii="Calibri" w:hAnsi="Calibri"/>
          <w:sz w:val="28"/>
          <w:szCs w:val="28"/>
        </w:rPr>
        <w:t xml:space="preserve">neutral and a </w:t>
      </w:r>
      <w:r w:rsidR="00C26A45" w:rsidRPr="00481C7A">
        <w:rPr>
          <w:rFonts w:ascii="Calibri" w:hAnsi="Calibri"/>
          <w:sz w:val="28"/>
          <w:szCs w:val="28"/>
        </w:rPr>
        <w:t xml:space="preserve">positive </w:t>
      </w:r>
      <w:r>
        <w:rPr>
          <w:rFonts w:ascii="Calibri" w:hAnsi="Calibri"/>
          <w:sz w:val="28"/>
          <w:szCs w:val="28"/>
        </w:rPr>
        <w:t>thought from the case study</w:t>
      </w:r>
      <w:r w:rsidR="00C26A45" w:rsidRPr="00481C7A">
        <w:rPr>
          <w:rFonts w:ascii="Calibri" w:hAnsi="Calibri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160"/>
        <w:gridCol w:w="2250"/>
        <w:gridCol w:w="2340"/>
      </w:tblGrid>
      <w:tr w:rsidR="00763BB9" w:rsidRPr="004B006D" w:rsidTr="00763BB9">
        <w:trPr>
          <w:trHeight w:val="576"/>
        </w:trPr>
        <w:tc>
          <w:tcPr>
            <w:tcW w:w="2718" w:type="dxa"/>
          </w:tcPr>
          <w:p w:rsidR="00763BB9" w:rsidRPr="002E68E3" w:rsidRDefault="00763BB9" w:rsidP="00C26A45">
            <w:pPr>
              <w:rPr>
                <w:rFonts w:ascii="Calibri" w:hAnsi="Calibri"/>
                <w:b/>
                <w:sz w:val="28"/>
                <w:szCs w:val="28"/>
              </w:rPr>
            </w:pPr>
            <w:r w:rsidRPr="002E68E3">
              <w:rPr>
                <w:rFonts w:ascii="Calibri" w:hAnsi="Calibri"/>
                <w:b/>
                <w:sz w:val="28"/>
                <w:szCs w:val="28"/>
              </w:rPr>
              <w:t>Situation/Trigger</w:t>
            </w:r>
          </w:p>
        </w:tc>
        <w:tc>
          <w:tcPr>
            <w:tcW w:w="2160" w:type="dxa"/>
          </w:tcPr>
          <w:p w:rsidR="00763BB9" w:rsidRPr="002E68E3" w:rsidRDefault="00763BB9" w:rsidP="00C26A45">
            <w:pPr>
              <w:rPr>
                <w:rFonts w:ascii="Calibri" w:hAnsi="Calibri"/>
                <w:b/>
                <w:sz w:val="28"/>
                <w:szCs w:val="28"/>
              </w:rPr>
            </w:pPr>
            <w:r w:rsidRPr="002E68E3">
              <w:rPr>
                <w:rFonts w:ascii="Calibri" w:hAnsi="Calibri"/>
                <w:b/>
                <w:sz w:val="28"/>
                <w:szCs w:val="28"/>
              </w:rPr>
              <w:t>Negative Thought</w:t>
            </w:r>
          </w:p>
        </w:tc>
        <w:tc>
          <w:tcPr>
            <w:tcW w:w="2250" w:type="dxa"/>
          </w:tcPr>
          <w:p w:rsidR="00763BB9" w:rsidRPr="002E68E3" w:rsidRDefault="00DB0513" w:rsidP="00C26A45">
            <w:pPr>
              <w:rPr>
                <w:rFonts w:ascii="Calibri" w:hAnsi="Calibri"/>
                <w:b/>
                <w:sz w:val="28"/>
                <w:szCs w:val="28"/>
              </w:rPr>
            </w:pPr>
            <w:r w:rsidRPr="002E68E3">
              <w:rPr>
                <w:rFonts w:ascii="Calibri" w:hAnsi="Calibri"/>
                <w:b/>
                <w:sz w:val="28"/>
                <w:szCs w:val="28"/>
              </w:rPr>
              <w:t>Neutral</w:t>
            </w:r>
            <w:r w:rsidR="00763BB9" w:rsidRPr="002E68E3">
              <w:rPr>
                <w:rFonts w:ascii="Calibri" w:hAnsi="Calibri"/>
                <w:b/>
                <w:sz w:val="28"/>
                <w:szCs w:val="28"/>
              </w:rPr>
              <w:t xml:space="preserve"> Thought</w:t>
            </w:r>
          </w:p>
        </w:tc>
        <w:tc>
          <w:tcPr>
            <w:tcW w:w="2340" w:type="dxa"/>
          </w:tcPr>
          <w:p w:rsidR="00763BB9" w:rsidRPr="002E68E3" w:rsidRDefault="00DB0513" w:rsidP="00C26A45">
            <w:pPr>
              <w:rPr>
                <w:rFonts w:ascii="Calibri" w:hAnsi="Calibri"/>
                <w:b/>
                <w:sz w:val="28"/>
                <w:szCs w:val="28"/>
              </w:rPr>
            </w:pPr>
            <w:r w:rsidRPr="002E68E3">
              <w:rPr>
                <w:rFonts w:ascii="Calibri" w:hAnsi="Calibri"/>
                <w:b/>
                <w:sz w:val="28"/>
                <w:szCs w:val="28"/>
              </w:rPr>
              <w:t>Positive</w:t>
            </w:r>
            <w:r w:rsidR="00763BB9" w:rsidRPr="002E68E3">
              <w:rPr>
                <w:rFonts w:ascii="Calibri" w:hAnsi="Calibri"/>
                <w:b/>
                <w:sz w:val="28"/>
                <w:szCs w:val="28"/>
              </w:rPr>
              <w:t xml:space="preserve"> Thought</w:t>
            </w:r>
          </w:p>
        </w:tc>
      </w:tr>
      <w:tr w:rsidR="00763BB9" w:rsidRPr="004B006D" w:rsidTr="00763BB9">
        <w:trPr>
          <w:trHeight w:val="1152"/>
        </w:trPr>
        <w:tc>
          <w:tcPr>
            <w:tcW w:w="2718" w:type="dxa"/>
          </w:tcPr>
          <w:p w:rsidR="009747A7" w:rsidRPr="004B006D" w:rsidRDefault="00826ED8" w:rsidP="00481C7A">
            <w:pPr>
              <w:rPr>
                <w:rFonts w:ascii="Calibri" w:hAnsi="Calibri"/>
                <w:sz w:val="28"/>
                <w:szCs w:val="28"/>
              </w:rPr>
            </w:pPr>
            <w:r w:rsidRPr="004B006D">
              <w:rPr>
                <w:rFonts w:ascii="Calibri" w:hAnsi="Calibri"/>
                <w:sz w:val="28"/>
                <w:szCs w:val="28"/>
              </w:rPr>
              <w:t>I can’t go to the movie I want to see</w:t>
            </w:r>
            <w:r w:rsidR="00DC2F0B" w:rsidRPr="004B006D">
              <w:rPr>
                <w:rFonts w:ascii="Calibri" w:hAnsi="Calibri"/>
                <w:sz w:val="28"/>
                <w:szCs w:val="28"/>
              </w:rPr>
              <w:t xml:space="preserve">. </w:t>
            </w:r>
            <w:r w:rsidRPr="004B006D">
              <w:rPr>
                <w:rFonts w:ascii="Calibri" w:hAnsi="Calibri"/>
                <w:sz w:val="28"/>
                <w:szCs w:val="28"/>
              </w:rPr>
              <w:t xml:space="preserve"> It makes me </w:t>
            </w:r>
            <w:r w:rsidR="00DC2F0B" w:rsidRPr="004B006D">
              <w:rPr>
                <w:rFonts w:ascii="Calibri" w:hAnsi="Calibri"/>
                <w:sz w:val="28"/>
                <w:szCs w:val="28"/>
              </w:rPr>
              <w:t xml:space="preserve">feel </w:t>
            </w:r>
            <w:r w:rsidRPr="004B006D">
              <w:rPr>
                <w:rFonts w:ascii="Calibri" w:hAnsi="Calibri"/>
                <w:sz w:val="28"/>
                <w:szCs w:val="28"/>
              </w:rPr>
              <w:t>angry</w:t>
            </w:r>
            <w:r w:rsidR="00DC2F0B" w:rsidRPr="004B006D">
              <w:rPr>
                <w:rFonts w:ascii="Calibri" w:hAnsi="Calibri"/>
                <w:sz w:val="28"/>
                <w:szCs w:val="28"/>
              </w:rPr>
              <w:t>, frustrated, and</w:t>
            </w:r>
            <w:r w:rsidR="00481C7A">
              <w:rPr>
                <w:rFonts w:ascii="Calibri" w:hAnsi="Calibri"/>
                <w:sz w:val="28"/>
                <w:szCs w:val="28"/>
              </w:rPr>
              <w:t xml:space="preserve"> I feel</w:t>
            </w:r>
            <w:r w:rsidR="00DC2F0B" w:rsidRPr="004B006D">
              <w:rPr>
                <w:rFonts w:ascii="Calibri" w:hAnsi="Calibri"/>
                <w:sz w:val="28"/>
                <w:szCs w:val="28"/>
              </w:rPr>
              <w:t xml:space="preserve"> unappreciated</w:t>
            </w:r>
            <w:r w:rsidRPr="004B006D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763BB9" w:rsidRPr="004B006D" w:rsidRDefault="00826ED8" w:rsidP="00EF20DF">
            <w:pPr>
              <w:rPr>
                <w:rFonts w:ascii="Calibri" w:hAnsi="Calibri"/>
                <w:sz w:val="28"/>
                <w:szCs w:val="28"/>
              </w:rPr>
            </w:pPr>
            <w:r w:rsidRPr="004B006D">
              <w:rPr>
                <w:rFonts w:ascii="Calibri" w:hAnsi="Calibri"/>
                <w:sz w:val="28"/>
                <w:szCs w:val="28"/>
              </w:rPr>
              <w:t>I</w:t>
            </w:r>
            <w:r w:rsidR="00DC2F0B" w:rsidRPr="004B006D">
              <w:rPr>
                <w:rFonts w:ascii="Calibri" w:hAnsi="Calibri"/>
                <w:sz w:val="28"/>
                <w:szCs w:val="28"/>
              </w:rPr>
              <w:t>’m</w:t>
            </w:r>
            <w:r w:rsidRPr="004B006D">
              <w:rPr>
                <w:rFonts w:ascii="Calibri" w:hAnsi="Calibri"/>
                <w:sz w:val="28"/>
                <w:szCs w:val="28"/>
              </w:rPr>
              <w:t xml:space="preserve"> the one who </w:t>
            </w:r>
            <w:r w:rsidR="00EF20DF">
              <w:rPr>
                <w:rFonts w:ascii="Calibri" w:hAnsi="Calibri"/>
                <w:sz w:val="28"/>
                <w:szCs w:val="28"/>
              </w:rPr>
              <w:t>works hard</w:t>
            </w:r>
            <w:r w:rsidR="00803CDA">
              <w:rPr>
                <w:rFonts w:ascii="Calibri" w:hAnsi="Calibri"/>
                <w:sz w:val="28"/>
                <w:szCs w:val="28"/>
              </w:rPr>
              <w:t>, so</w:t>
            </w:r>
            <w:r w:rsidRPr="004B006D">
              <w:rPr>
                <w:rFonts w:ascii="Calibri" w:hAnsi="Calibri"/>
                <w:sz w:val="28"/>
                <w:szCs w:val="28"/>
              </w:rPr>
              <w:t xml:space="preserve"> </w:t>
            </w:r>
            <w:r w:rsidR="00803CDA">
              <w:rPr>
                <w:rFonts w:ascii="Calibri" w:hAnsi="Calibri"/>
                <w:sz w:val="28"/>
                <w:szCs w:val="28"/>
              </w:rPr>
              <w:t xml:space="preserve">I deserve </w:t>
            </w:r>
            <w:r w:rsidR="00654E2A">
              <w:rPr>
                <w:rFonts w:ascii="Calibri" w:hAnsi="Calibri"/>
                <w:sz w:val="28"/>
                <w:szCs w:val="28"/>
              </w:rPr>
              <w:t>to do what</w:t>
            </w:r>
            <w:r w:rsidR="00803CDA">
              <w:rPr>
                <w:rFonts w:ascii="Calibri" w:hAnsi="Calibri"/>
                <w:sz w:val="28"/>
                <w:szCs w:val="28"/>
              </w:rPr>
              <w:t xml:space="preserve"> I want</w:t>
            </w:r>
            <w:r w:rsidR="00654E2A">
              <w:rPr>
                <w:rFonts w:ascii="Calibri" w:hAnsi="Calibri"/>
                <w:sz w:val="28"/>
                <w:szCs w:val="28"/>
              </w:rPr>
              <w:t>. She can’t control me.</w:t>
            </w:r>
          </w:p>
        </w:tc>
        <w:tc>
          <w:tcPr>
            <w:tcW w:w="2250" w:type="dxa"/>
          </w:tcPr>
          <w:p w:rsidR="00763BB9" w:rsidRPr="004B006D" w:rsidRDefault="00DC2F0B" w:rsidP="00DC2F0B">
            <w:pPr>
              <w:rPr>
                <w:rFonts w:ascii="Calibri" w:hAnsi="Calibri"/>
                <w:sz w:val="28"/>
                <w:szCs w:val="28"/>
              </w:rPr>
            </w:pPr>
            <w:r w:rsidRPr="004B006D">
              <w:rPr>
                <w:rFonts w:ascii="Calibri" w:hAnsi="Calibri"/>
                <w:sz w:val="28"/>
                <w:szCs w:val="28"/>
              </w:rPr>
              <w:t>Maybe</w:t>
            </w:r>
            <w:r w:rsidR="00DB0513" w:rsidRPr="004B006D">
              <w:rPr>
                <w:rFonts w:ascii="Calibri" w:hAnsi="Calibri"/>
                <w:sz w:val="28"/>
                <w:szCs w:val="28"/>
              </w:rPr>
              <w:t xml:space="preserve"> we can come up with a compromise.  We’ll talk about it again later.</w:t>
            </w:r>
          </w:p>
        </w:tc>
        <w:tc>
          <w:tcPr>
            <w:tcW w:w="2340" w:type="dxa"/>
          </w:tcPr>
          <w:p w:rsidR="00763BB9" w:rsidRPr="004B006D" w:rsidRDefault="00DB0513" w:rsidP="00654E2A">
            <w:pPr>
              <w:rPr>
                <w:rFonts w:ascii="Calibri" w:hAnsi="Calibri"/>
                <w:sz w:val="28"/>
                <w:szCs w:val="28"/>
              </w:rPr>
            </w:pPr>
            <w:r w:rsidRPr="004B006D">
              <w:rPr>
                <w:rFonts w:ascii="Calibri" w:hAnsi="Calibri"/>
                <w:sz w:val="28"/>
                <w:szCs w:val="28"/>
              </w:rPr>
              <w:t>I’m glad she trusts me enough to tell me how she feels</w:t>
            </w:r>
            <w:r w:rsidR="00654E2A">
              <w:rPr>
                <w:rFonts w:ascii="Calibri" w:hAnsi="Calibri"/>
                <w:sz w:val="28"/>
                <w:szCs w:val="28"/>
              </w:rPr>
              <w:t xml:space="preserve">. </w:t>
            </w:r>
            <w:r w:rsidRPr="004B006D">
              <w:rPr>
                <w:rFonts w:ascii="Calibri" w:hAnsi="Calibri"/>
                <w:sz w:val="28"/>
                <w:szCs w:val="28"/>
              </w:rPr>
              <w:t xml:space="preserve"> I don’t want her to be scared.</w:t>
            </w:r>
          </w:p>
        </w:tc>
      </w:tr>
    </w:tbl>
    <w:p w:rsidR="00803CDA" w:rsidRDefault="00803CDA" w:rsidP="00DB0513">
      <w:pPr>
        <w:rPr>
          <w:rFonts w:ascii="Calibri" w:hAnsi="Calibri"/>
          <w:sz w:val="28"/>
          <w:szCs w:val="28"/>
        </w:rPr>
      </w:pPr>
    </w:p>
    <w:p w:rsidR="00DB0513" w:rsidRPr="004B006D" w:rsidRDefault="00DB0513" w:rsidP="00DB0513">
      <w:pPr>
        <w:rPr>
          <w:rFonts w:ascii="Calibri" w:hAnsi="Calibri"/>
          <w:sz w:val="28"/>
          <w:szCs w:val="28"/>
        </w:rPr>
      </w:pPr>
      <w:r w:rsidRPr="004B006D">
        <w:rPr>
          <w:rFonts w:ascii="Calibri" w:hAnsi="Calibri"/>
          <w:sz w:val="28"/>
          <w:szCs w:val="28"/>
        </w:rPr>
        <w:t xml:space="preserve">His </w:t>
      </w:r>
      <w:r w:rsidR="00654E2A">
        <w:rPr>
          <w:rFonts w:ascii="Calibri" w:hAnsi="Calibri"/>
          <w:sz w:val="28"/>
          <w:szCs w:val="28"/>
        </w:rPr>
        <w:t>girlfriend</w:t>
      </w:r>
      <w:r w:rsidRPr="004B006D">
        <w:rPr>
          <w:rFonts w:ascii="Calibri" w:hAnsi="Calibri"/>
          <w:sz w:val="28"/>
          <w:szCs w:val="28"/>
        </w:rPr>
        <w:t xml:space="preserve"> prepared his favorite meal after work on Friday. They still ha</w:t>
      </w:r>
      <w:r w:rsidR="004B006D" w:rsidRPr="004B006D">
        <w:rPr>
          <w:rFonts w:ascii="Calibri" w:hAnsi="Calibri"/>
          <w:sz w:val="28"/>
          <w:szCs w:val="28"/>
        </w:rPr>
        <w:t>d</w:t>
      </w:r>
      <w:r w:rsidRPr="004B006D">
        <w:rPr>
          <w:rFonts w:ascii="Calibri" w:hAnsi="Calibri"/>
          <w:sz w:val="28"/>
          <w:szCs w:val="28"/>
        </w:rPr>
        <w:t xml:space="preserve"> to decide which movie to go to.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160"/>
        <w:gridCol w:w="2250"/>
        <w:gridCol w:w="2340"/>
      </w:tblGrid>
      <w:tr w:rsidR="00DB0513" w:rsidRPr="004B006D" w:rsidTr="00EF7F0B">
        <w:trPr>
          <w:trHeight w:val="576"/>
        </w:trPr>
        <w:tc>
          <w:tcPr>
            <w:tcW w:w="2718" w:type="dxa"/>
          </w:tcPr>
          <w:p w:rsidR="00DB0513" w:rsidRPr="002E68E3" w:rsidRDefault="00DB0513" w:rsidP="00EF7F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2E68E3">
              <w:rPr>
                <w:rFonts w:ascii="Calibri" w:hAnsi="Calibri"/>
                <w:b/>
                <w:sz w:val="28"/>
                <w:szCs w:val="28"/>
              </w:rPr>
              <w:t>Situation/Trigger</w:t>
            </w:r>
          </w:p>
        </w:tc>
        <w:tc>
          <w:tcPr>
            <w:tcW w:w="2160" w:type="dxa"/>
          </w:tcPr>
          <w:p w:rsidR="00DB0513" w:rsidRPr="002E68E3" w:rsidRDefault="00DB0513" w:rsidP="00EF7F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2E68E3">
              <w:rPr>
                <w:rFonts w:ascii="Calibri" w:hAnsi="Calibri"/>
                <w:b/>
                <w:sz w:val="28"/>
                <w:szCs w:val="28"/>
              </w:rPr>
              <w:t>Negative Thought</w:t>
            </w:r>
          </w:p>
        </w:tc>
        <w:tc>
          <w:tcPr>
            <w:tcW w:w="2250" w:type="dxa"/>
          </w:tcPr>
          <w:p w:rsidR="00DB0513" w:rsidRPr="002E68E3" w:rsidRDefault="00DB0513" w:rsidP="00EF7F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2E68E3">
              <w:rPr>
                <w:rFonts w:ascii="Calibri" w:hAnsi="Calibri"/>
                <w:b/>
                <w:sz w:val="28"/>
                <w:szCs w:val="28"/>
              </w:rPr>
              <w:t>Neutral  Thought</w:t>
            </w:r>
          </w:p>
        </w:tc>
        <w:tc>
          <w:tcPr>
            <w:tcW w:w="2340" w:type="dxa"/>
          </w:tcPr>
          <w:p w:rsidR="00DB0513" w:rsidRPr="002E68E3" w:rsidRDefault="00DB0513" w:rsidP="00EF7F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2E68E3">
              <w:rPr>
                <w:rFonts w:ascii="Calibri" w:hAnsi="Calibri"/>
                <w:b/>
                <w:sz w:val="28"/>
                <w:szCs w:val="28"/>
              </w:rPr>
              <w:t>Positive</w:t>
            </w:r>
            <w:r w:rsidR="00654E2A" w:rsidRPr="002E68E3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2E68E3">
              <w:rPr>
                <w:rFonts w:ascii="Calibri" w:hAnsi="Calibri"/>
                <w:b/>
                <w:sz w:val="28"/>
                <w:szCs w:val="28"/>
              </w:rPr>
              <w:t>Thought</w:t>
            </w:r>
          </w:p>
        </w:tc>
      </w:tr>
      <w:tr w:rsidR="00DB0513" w:rsidRPr="004B006D" w:rsidTr="00EF7F0B">
        <w:trPr>
          <w:trHeight w:val="1152"/>
        </w:trPr>
        <w:tc>
          <w:tcPr>
            <w:tcW w:w="2718" w:type="dxa"/>
          </w:tcPr>
          <w:p w:rsidR="00DB0513" w:rsidRPr="004B006D" w:rsidRDefault="00DB0513" w:rsidP="00EF20DF">
            <w:pPr>
              <w:rPr>
                <w:rFonts w:ascii="Calibri" w:hAnsi="Calibri"/>
                <w:sz w:val="28"/>
                <w:szCs w:val="28"/>
              </w:rPr>
            </w:pPr>
            <w:r w:rsidRPr="004B006D">
              <w:rPr>
                <w:rFonts w:ascii="Calibri" w:hAnsi="Calibri"/>
                <w:sz w:val="28"/>
                <w:szCs w:val="28"/>
              </w:rPr>
              <w:t xml:space="preserve">She is trying to make me feel better by </w:t>
            </w:r>
            <w:r w:rsidR="00EF20DF">
              <w:rPr>
                <w:rFonts w:ascii="Calibri" w:hAnsi="Calibri"/>
                <w:sz w:val="28"/>
                <w:szCs w:val="28"/>
              </w:rPr>
              <w:t>giving me my favorite food</w:t>
            </w:r>
            <w:r w:rsidRPr="004B006D">
              <w:rPr>
                <w:rFonts w:ascii="Calibri" w:hAnsi="Calibri"/>
                <w:sz w:val="28"/>
                <w:szCs w:val="28"/>
              </w:rPr>
              <w:t>.  It is comforting.</w:t>
            </w:r>
          </w:p>
        </w:tc>
        <w:tc>
          <w:tcPr>
            <w:tcW w:w="2160" w:type="dxa"/>
          </w:tcPr>
          <w:p w:rsidR="00DB0513" w:rsidRPr="004B006D" w:rsidRDefault="00DB0513" w:rsidP="00EF7F0B">
            <w:pPr>
              <w:rPr>
                <w:rFonts w:ascii="Calibri" w:hAnsi="Calibri"/>
                <w:sz w:val="28"/>
                <w:szCs w:val="28"/>
              </w:rPr>
            </w:pPr>
            <w:r w:rsidRPr="004B006D">
              <w:rPr>
                <w:rFonts w:ascii="Calibri" w:hAnsi="Calibri"/>
                <w:sz w:val="28"/>
                <w:szCs w:val="28"/>
              </w:rPr>
              <w:t>She can’t manipulate me that easily.  I still deserve to do what I want to do tonight.</w:t>
            </w:r>
          </w:p>
        </w:tc>
        <w:tc>
          <w:tcPr>
            <w:tcW w:w="2250" w:type="dxa"/>
          </w:tcPr>
          <w:p w:rsidR="00DB0513" w:rsidRPr="004B006D" w:rsidRDefault="00DB0513" w:rsidP="00803CDA">
            <w:pPr>
              <w:rPr>
                <w:rFonts w:ascii="Calibri" w:hAnsi="Calibri"/>
                <w:sz w:val="28"/>
                <w:szCs w:val="28"/>
              </w:rPr>
            </w:pPr>
            <w:r w:rsidRPr="004B006D">
              <w:rPr>
                <w:rFonts w:ascii="Calibri" w:hAnsi="Calibri"/>
                <w:sz w:val="28"/>
                <w:szCs w:val="28"/>
              </w:rPr>
              <w:t xml:space="preserve">The movie is not important enough to argue about.  We can be flexible and </w:t>
            </w:r>
            <w:r w:rsidR="00803CDA">
              <w:rPr>
                <w:rFonts w:ascii="Calibri" w:hAnsi="Calibri"/>
                <w:sz w:val="28"/>
                <w:szCs w:val="28"/>
              </w:rPr>
              <w:t>find a solution somehow</w:t>
            </w:r>
            <w:r w:rsidRPr="004B006D">
              <w:rPr>
                <w:rFonts w:ascii="Calibri" w:hAnsi="Calibri"/>
                <w:sz w:val="28"/>
                <w:szCs w:val="28"/>
              </w:rPr>
              <w:t xml:space="preserve">. </w:t>
            </w:r>
          </w:p>
        </w:tc>
        <w:tc>
          <w:tcPr>
            <w:tcW w:w="2340" w:type="dxa"/>
          </w:tcPr>
          <w:p w:rsidR="00DB0513" w:rsidRPr="004B006D" w:rsidRDefault="00DB0513" w:rsidP="00654E2A">
            <w:pPr>
              <w:rPr>
                <w:rFonts w:ascii="Calibri" w:hAnsi="Calibri"/>
                <w:sz w:val="28"/>
                <w:szCs w:val="28"/>
              </w:rPr>
            </w:pPr>
            <w:r w:rsidRPr="004B006D">
              <w:rPr>
                <w:rFonts w:ascii="Calibri" w:hAnsi="Calibri"/>
                <w:sz w:val="28"/>
                <w:szCs w:val="28"/>
              </w:rPr>
              <w:t xml:space="preserve">I like spending time with </w:t>
            </w:r>
            <w:r w:rsidR="00803CDA">
              <w:rPr>
                <w:rFonts w:ascii="Calibri" w:hAnsi="Calibri"/>
                <w:sz w:val="28"/>
                <w:szCs w:val="28"/>
              </w:rPr>
              <w:t>her</w:t>
            </w:r>
            <w:r w:rsidRPr="004B006D">
              <w:rPr>
                <w:rFonts w:ascii="Calibri" w:hAnsi="Calibri"/>
                <w:sz w:val="28"/>
                <w:szCs w:val="28"/>
              </w:rPr>
              <w:t xml:space="preserve">. This is a good chance to </w:t>
            </w:r>
            <w:r w:rsidR="00654E2A">
              <w:rPr>
                <w:rFonts w:ascii="Calibri" w:hAnsi="Calibri"/>
                <w:sz w:val="28"/>
                <w:szCs w:val="28"/>
              </w:rPr>
              <w:t>be together. We can watch</w:t>
            </w:r>
            <w:r w:rsidRPr="004B006D">
              <w:rPr>
                <w:rFonts w:ascii="Calibri" w:hAnsi="Calibri"/>
                <w:sz w:val="28"/>
                <w:szCs w:val="28"/>
              </w:rPr>
              <w:t xml:space="preserve"> a movie we both like.</w:t>
            </w:r>
          </w:p>
        </w:tc>
      </w:tr>
      <w:tr w:rsidR="004B006D" w:rsidRPr="004B006D" w:rsidTr="00EF7F0B">
        <w:trPr>
          <w:trHeight w:val="1152"/>
        </w:trPr>
        <w:tc>
          <w:tcPr>
            <w:tcW w:w="2718" w:type="dxa"/>
          </w:tcPr>
          <w:p w:rsidR="004B006D" w:rsidRPr="004B006D" w:rsidRDefault="00481C7A" w:rsidP="00F86D2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</w:t>
            </w:r>
            <w:r w:rsidR="00803CDA">
              <w:rPr>
                <w:rFonts w:ascii="Calibri" w:hAnsi="Calibri"/>
                <w:sz w:val="28"/>
                <w:szCs w:val="28"/>
              </w:rPr>
              <w:t>hat triggers your negative thinking?</w:t>
            </w:r>
          </w:p>
          <w:p w:rsidR="004B006D" w:rsidRPr="004B006D" w:rsidRDefault="004B006D" w:rsidP="00F86D2D">
            <w:pPr>
              <w:rPr>
                <w:rFonts w:ascii="Calibri" w:hAnsi="Calibri"/>
                <w:sz w:val="28"/>
                <w:szCs w:val="28"/>
              </w:rPr>
            </w:pPr>
          </w:p>
          <w:p w:rsidR="004B006D" w:rsidRPr="004B006D" w:rsidRDefault="004B006D" w:rsidP="00F86D2D">
            <w:pPr>
              <w:rPr>
                <w:rFonts w:ascii="Calibri" w:hAnsi="Calibri"/>
                <w:sz w:val="28"/>
                <w:szCs w:val="28"/>
              </w:rPr>
            </w:pPr>
          </w:p>
          <w:p w:rsidR="004B006D" w:rsidRPr="004B006D" w:rsidRDefault="004B006D" w:rsidP="00F86D2D">
            <w:pPr>
              <w:rPr>
                <w:rFonts w:ascii="Calibri" w:hAnsi="Calibri"/>
                <w:sz w:val="28"/>
                <w:szCs w:val="28"/>
              </w:rPr>
            </w:pPr>
          </w:p>
          <w:p w:rsidR="004B006D" w:rsidRDefault="004B006D" w:rsidP="00F86D2D">
            <w:pPr>
              <w:rPr>
                <w:rFonts w:ascii="Calibri" w:hAnsi="Calibri"/>
                <w:sz w:val="28"/>
                <w:szCs w:val="28"/>
              </w:rPr>
            </w:pPr>
          </w:p>
          <w:p w:rsidR="002E68E3" w:rsidRPr="004B006D" w:rsidRDefault="002E68E3" w:rsidP="00F86D2D">
            <w:pPr>
              <w:rPr>
                <w:rFonts w:ascii="Calibri" w:hAnsi="Calibri"/>
                <w:sz w:val="28"/>
                <w:szCs w:val="28"/>
              </w:rPr>
            </w:pPr>
          </w:p>
          <w:p w:rsidR="004B006D" w:rsidRPr="004B006D" w:rsidRDefault="004B006D" w:rsidP="00F86D2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B006D" w:rsidRPr="004B006D" w:rsidRDefault="004B006D" w:rsidP="00F86D2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50" w:type="dxa"/>
          </w:tcPr>
          <w:p w:rsidR="004B006D" w:rsidRPr="004B006D" w:rsidRDefault="004B006D" w:rsidP="00F86D2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40" w:type="dxa"/>
          </w:tcPr>
          <w:p w:rsidR="004B006D" w:rsidRPr="004B006D" w:rsidRDefault="004B006D" w:rsidP="00F86D2D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97CC3" w:rsidRPr="00497CC3" w:rsidRDefault="00497CC3" w:rsidP="00497CC3">
      <w:pPr>
        <w:spacing w:after="0"/>
        <w:rPr>
          <w:rFonts w:ascii="Calibri" w:hAnsi="Calibri"/>
          <w:b/>
          <w:sz w:val="16"/>
          <w:szCs w:val="16"/>
        </w:rPr>
      </w:pPr>
      <w:bookmarkStart w:id="0" w:name="_GoBack"/>
      <w:bookmarkEnd w:id="0"/>
    </w:p>
    <w:p w:rsidR="00854D30" w:rsidRPr="004B006D" w:rsidRDefault="00C26A45" w:rsidP="004B006D">
      <w:pPr>
        <w:rPr>
          <w:rFonts w:ascii="Calibri" w:hAnsi="Calibri"/>
          <w:sz w:val="28"/>
          <w:szCs w:val="28"/>
        </w:rPr>
      </w:pPr>
      <w:r w:rsidRPr="004B006D">
        <w:rPr>
          <w:rFonts w:ascii="Calibri" w:hAnsi="Calibri"/>
          <w:b/>
          <w:sz w:val="28"/>
          <w:szCs w:val="28"/>
        </w:rPr>
        <w:t xml:space="preserve">Discussion: </w:t>
      </w:r>
      <w:r w:rsidR="00803CDA">
        <w:rPr>
          <w:rFonts w:ascii="Calibri" w:hAnsi="Calibri"/>
          <w:b/>
          <w:sz w:val="28"/>
          <w:szCs w:val="28"/>
        </w:rPr>
        <w:t xml:space="preserve"> </w:t>
      </w:r>
      <w:r w:rsidR="009A60BE" w:rsidRPr="004B006D">
        <w:rPr>
          <w:rFonts w:ascii="Calibri" w:hAnsi="Calibri"/>
          <w:sz w:val="28"/>
          <w:szCs w:val="28"/>
        </w:rPr>
        <w:t>What is negative thinking? How does it affect you?</w:t>
      </w:r>
    </w:p>
    <w:p w:rsidR="00C26A45" w:rsidRPr="004B006D" w:rsidRDefault="00C26A45" w:rsidP="00C26A45">
      <w:pPr>
        <w:rPr>
          <w:rFonts w:ascii="Calibri" w:hAnsi="Calibri"/>
          <w:sz w:val="28"/>
          <w:szCs w:val="28"/>
        </w:rPr>
      </w:pPr>
      <w:r w:rsidRPr="004B006D">
        <w:rPr>
          <w:rFonts w:ascii="Calibri" w:hAnsi="Calibri"/>
          <w:sz w:val="28"/>
          <w:szCs w:val="28"/>
        </w:rPr>
        <w:t>___________________________________________________________________</w:t>
      </w:r>
    </w:p>
    <w:p w:rsidR="00654E2A" w:rsidRDefault="00654E2A" w:rsidP="00497CC3">
      <w:pPr>
        <w:spacing w:after="0"/>
        <w:rPr>
          <w:rFonts w:ascii="Calibri" w:hAnsi="Calibri"/>
          <w:sz w:val="28"/>
          <w:szCs w:val="28"/>
        </w:rPr>
      </w:pPr>
    </w:p>
    <w:p w:rsidR="00854D30" w:rsidRPr="004B006D" w:rsidRDefault="009A60BE" w:rsidP="004B006D">
      <w:pPr>
        <w:rPr>
          <w:rFonts w:ascii="Calibri" w:hAnsi="Calibri"/>
          <w:sz w:val="28"/>
          <w:szCs w:val="28"/>
        </w:rPr>
      </w:pPr>
      <w:r w:rsidRPr="004B006D">
        <w:rPr>
          <w:rFonts w:ascii="Calibri" w:hAnsi="Calibri"/>
          <w:sz w:val="28"/>
          <w:szCs w:val="28"/>
        </w:rPr>
        <w:t>How can you have less negative thinking and more positive thinking?</w:t>
      </w:r>
    </w:p>
    <w:p w:rsidR="004B006D" w:rsidRPr="004B006D" w:rsidRDefault="004B006D" w:rsidP="004B006D">
      <w:pPr>
        <w:rPr>
          <w:rFonts w:ascii="Calibri" w:hAnsi="Calibri"/>
          <w:sz w:val="28"/>
          <w:szCs w:val="28"/>
        </w:rPr>
      </w:pPr>
      <w:r w:rsidRPr="004B006D">
        <w:rPr>
          <w:rFonts w:ascii="Calibri" w:hAnsi="Calibri"/>
          <w:sz w:val="28"/>
          <w:szCs w:val="28"/>
        </w:rPr>
        <w:t>___________________________________________________________________</w:t>
      </w:r>
    </w:p>
    <w:p w:rsidR="00654E2A" w:rsidRDefault="00654E2A" w:rsidP="00497CC3">
      <w:pPr>
        <w:spacing w:after="0"/>
        <w:rPr>
          <w:rFonts w:ascii="Calibri" w:hAnsi="Calibri"/>
          <w:sz w:val="28"/>
          <w:szCs w:val="28"/>
        </w:rPr>
      </w:pPr>
    </w:p>
    <w:p w:rsidR="00A161DB" w:rsidRPr="004B006D" w:rsidRDefault="005F4F74" w:rsidP="00A161DB">
      <w:pPr>
        <w:rPr>
          <w:rFonts w:ascii="Calibri" w:hAnsi="Calibri"/>
          <w:sz w:val="28"/>
          <w:szCs w:val="28"/>
        </w:rPr>
      </w:pPr>
      <w:r w:rsidRPr="004B006D">
        <w:rPr>
          <w:rFonts w:ascii="Calibri" w:hAnsi="Calibri"/>
          <w:sz w:val="28"/>
          <w:szCs w:val="28"/>
        </w:rPr>
        <w:t xml:space="preserve">What positive words </w:t>
      </w:r>
      <w:r w:rsidR="004B006D" w:rsidRPr="004B006D">
        <w:rPr>
          <w:rFonts w:ascii="Calibri" w:hAnsi="Calibri"/>
          <w:sz w:val="28"/>
          <w:szCs w:val="28"/>
        </w:rPr>
        <w:t xml:space="preserve">are </w:t>
      </w:r>
      <w:r w:rsidR="00A161DB" w:rsidRPr="004B006D">
        <w:rPr>
          <w:rFonts w:ascii="Calibri" w:hAnsi="Calibri"/>
          <w:sz w:val="28"/>
          <w:szCs w:val="28"/>
        </w:rPr>
        <w:t>the most important to you</w:t>
      </w:r>
      <w:r w:rsidRPr="004B006D">
        <w:rPr>
          <w:rFonts w:ascii="Calibri" w:hAnsi="Calibri"/>
          <w:sz w:val="28"/>
          <w:szCs w:val="28"/>
        </w:rPr>
        <w:t xml:space="preserve">? </w:t>
      </w:r>
      <w:r w:rsidR="00654E2A">
        <w:rPr>
          <w:rFonts w:ascii="Calibri" w:hAnsi="Calibri"/>
          <w:sz w:val="28"/>
          <w:szCs w:val="28"/>
        </w:rPr>
        <w:t xml:space="preserve">Why? </w:t>
      </w:r>
      <w:r w:rsidR="00A161DB" w:rsidRPr="004B006D">
        <w:rPr>
          <w:rFonts w:ascii="Calibri" w:hAnsi="Calibri"/>
          <w:sz w:val="28"/>
          <w:szCs w:val="28"/>
        </w:rPr>
        <w:t>______________________________________________</w:t>
      </w:r>
      <w:r w:rsidR="00481C7A">
        <w:rPr>
          <w:rFonts w:ascii="Calibri" w:hAnsi="Calibri"/>
          <w:sz w:val="28"/>
          <w:szCs w:val="28"/>
        </w:rPr>
        <w:t>_____________________</w:t>
      </w:r>
    </w:p>
    <w:p w:rsidR="00654E2A" w:rsidRDefault="00654E2A" w:rsidP="00497CC3">
      <w:pPr>
        <w:spacing w:after="0"/>
        <w:rPr>
          <w:rFonts w:ascii="Calibri" w:hAnsi="Calibri"/>
          <w:b/>
          <w:sz w:val="28"/>
          <w:szCs w:val="28"/>
        </w:rPr>
      </w:pPr>
    </w:p>
    <w:p w:rsidR="00654E2A" w:rsidRDefault="00EA5DCF" w:rsidP="00DC2F0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Practice </w:t>
      </w:r>
      <w:r w:rsidR="00B71A3A" w:rsidRPr="004B006D">
        <w:rPr>
          <w:rFonts w:ascii="Calibri" w:hAnsi="Calibri"/>
          <w:b/>
          <w:sz w:val="28"/>
          <w:szCs w:val="28"/>
        </w:rPr>
        <w:t>Thought Stopping</w:t>
      </w:r>
      <w:r w:rsidR="006320CC">
        <w:rPr>
          <w:rFonts w:ascii="Calibri" w:hAnsi="Calibri"/>
          <w:b/>
          <w:sz w:val="28"/>
          <w:szCs w:val="28"/>
        </w:rPr>
        <w:t xml:space="preserve"> Techniques</w:t>
      </w:r>
      <w:r w:rsidR="00B71A3A" w:rsidRPr="004B006D">
        <w:rPr>
          <w:rFonts w:ascii="Calibri" w:hAnsi="Calibri"/>
          <w:b/>
          <w:sz w:val="28"/>
          <w:szCs w:val="28"/>
        </w:rPr>
        <w:t>:</w:t>
      </w:r>
      <w:r w:rsidR="00803CDA">
        <w:rPr>
          <w:rFonts w:ascii="Calibri" w:hAnsi="Calibri"/>
          <w:b/>
          <w:sz w:val="28"/>
          <w:szCs w:val="28"/>
        </w:rPr>
        <w:t xml:space="preserve"> </w:t>
      </w:r>
    </w:p>
    <w:p w:rsidR="00DC2F0B" w:rsidRPr="004B006D" w:rsidRDefault="00654E2A" w:rsidP="00DC2F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 </w:t>
      </w:r>
      <w:r w:rsidR="00DC2F0B" w:rsidRPr="004B006D">
        <w:rPr>
          <w:rFonts w:ascii="Calibri" w:hAnsi="Calibri"/>
          <w:sz w:val="28"/>
          <w:szCs w:val="28"/>
        </w:rPr>
        <w:t xml:space="preserve">repetitive </w:t>
      </w:r>
      <w:r w:rsidR="00EA5DCF">
        <w:rPr>
          <w:rFonts w:ascii="Calibri" w:hAnsi="Calibri"/>
          <w:sz w:val="28"/>
          <w:szCs w:val="28"/>
        </w:rPr>
        <w:t xml:space="preserve">or automatic </w:t>
      </w:r>
      <w:r w:rsidR="00DC2F0B" w:rsidRPr="004B006D">
        <w:rPr>
          <w:rFonts w:ascii="Calibri" w:hAnsi="Calibri"/>
          <w:sz w:val="28"/>
          <w:szCs w:val="28"/>
        </w:rPr>
        <w:t xml:space="preserve">negative thoughts, you can use </w:t>
      </w:r>
      <w:r w:rsidR="006320CC">
        <w:rPr>
          <w:rFonts w:ascii="Calibri" w:hAnsi="Calibri"/>
          <w:sz w:val="28"/>
          <w:szCs w:val="28"/>
        </w:rPr>
        <w:t xml:space="preserve">this </w:t>
      </w:r>
      <w:r w:rsidR="00DC2F0B" w:rsidRPr="004B006D">
        <w:rPr>
          <w:rFonts w:ascii="Calibri" w:hAnsi="Calibri"/>
          <w:sz w:val="28"/>
          <w:szCs w:val="28"/>
        </w:rPr>
        <w:t xml:space="preserve">thought stopping technique.  </w:t>
      </w:r>
    </w:p>
    <w:p w:rsidR="00B71A3A" w:rsidRPr="004B006D" w:rsidRDefault="00DC2F0B" w:rsidP="00DC2F0B">
      <w:pPr>
        <w:rPr>
          <w:rFonts w:ascii="Calibri" w:hAnsi="Calibri"/>
          <w:sz w:val="28"/>
          <w:szCs w:val="28"/>
        </w:rPr>
      </w:pPr>
      <w:r w:rsidRPr="004B006D">
        <w:rPr>
          <w:rFonts w:ascii="Calibri" w:hAnsi="Calibri"/>
          <w:sz w:val="28"/>
          <w:szCs w:val="28"/>
        </w:rPr>
        <w:t>Ask yourself, “Is there anything I can do now to fix th</w:t>
      </w:r>
      <w:r w:rsidR="00803CDA">
        <w:rPr>
          <w:rFonts w:ascii="Calibri" w:hAnsi="Calibri"/>
          <w:sz w:val="28"/>
          <w:szCs w:val="28"/>
        </w:rPr>
        <w:t>e</w:t>
      </w:r>
      <w:r w:rsidRPr="004B006D">
        <w:rPr>
          <w:rFonts w:ascii="Calibri" w:hAnsi="Calibri"/>
          <w:sz w:val="28"/>
          <w:szCs w:val="28"/>
        </w:rPr>
        <w:t xml:space="preserve"> problem or make it better?”  If the answer is “yes”, either get up and do what needs to be done, or write a note to remind yourself </w:t>
      </w:r>
      <w:r w:rsidR="00654E2A">
        <w:rPr>
          <w:rFonts w:ascii="Calibri" w:hAnsi="Calibri"/>
          <w:sz w:val="28"/>
          <w:szCs w:val="28"/>
        </w:rPr>
        <w:t xml:space="preserve">of </w:t>
      </w:r>
      <w:r w:rsidRPr="004B006D">
        <w:rPr>
          <w:rFonts w:ascii="Calibri" w:hAnsi="Calibri"/>
          <w:sz w:val="28"/>
          <w:szCs w:val="28"/>
        </w:rPr>
        <w:t xml:space="preserve">what </w:t>
      </w:r>
      <w:r w:rsidR="00B71A3A" w:rsidRPr="004B006D">
        <w:rPr>
          <w:rFonts w:ascii="Calibri" w:hAnsi="Calibri"/>
          <w:sz w:val="28"/>
          <w:szCs w:val="28"/>
        </w:rPr>
        <w:t>you need t</w:t>
      </w:r>
      <w:r w:rsidRPr="004B006D">
        <w:rPr>
          <w:rFonts w:ascii="Calibri" w:hAnsi="Calibri"/>
          <w:sz w:val="28"/>
          <w:szCs w:val="28"/>
        </w:rPr>
        <w:t xml:space="preserve">o do in the morning.  </w:t>
      </w:r>
    </w:p>
    <w:p w:rsidR="00A161DB" w:rsidRDefault="00DC2F0B" w:rsidP="00C26A45">
      <w:pPr>
        <w:rPr>
          <w:rFonts w:ascii="Calibri" w:hAnsi="Calibri"/>
          <w:sz w:val="28"/>
          <w:szCs w:val="28"/>
        </w:rPr>
      </w:pPr>
      <w:r w:rsidRPr="004B006D">
        <w:rPr>
          <w:rFonts w:ascii="Calibri" w:hAnsi="Calibri"/>
          <w:sz w:val="28"/>
          <w:szCs w:val="28"/>
        </w:rPr>
        <w:t>If the answer is “no”, there is nothing that can be done because it is over and done with. You have the power to stop th</w:t>
      </w:r>
      <w:r w:rsidR="00803CDA">
        <w:rPr>
          <w:rFonts w:ascii="Calibri" w:hAnsi="Calibri"/>
          <w:sz w:val="28"/>
          <w:szCs w:val="28"/>
        </w:rPr>
        <w:t>em</w:t>
      </w:r>
      <w:r w:rsidRPr="004B006D">
        <w:rPr>
          <w:rFonts w:ascii="Calibri" w:hAnsi="Calibri"/>
          <w:sz w:val="28"/>
          <w:szCs w:val="28"/>
        </w:rPr>
        <w:t>. Tell them “no”, either silently, or out loud</w:t>
      </w:r>
      <w:r w:rsidR="00803CDA">
        <w:rPr>
          <w:rFonts w:ascii="Calibri" w:hAnsi="Calibri"/>
          <w:sz w:val="28"/>
          <w:szCs w:val="28"/>
        </w:rPr>
        <w:t>.</w:t>
      </w:r>
      <w:r w:rsidRPr="004B006D">
        <w:rPr>
          <w:rFonts w:ascii="Calibri" w:hAnsi="Calibri"/>
          <w:sz w:val="28"/>
          <w:szCs w:val="28"/>
        </w:rPr>
        <w:t xml:space="preserve"> Then, fill your mind with p</w:t>
      </w:r>
      <w:r w:rsidR="00B71A3A" w:rsidRPr="004B006D">
        <w:rPr>
          <w:rFonts w:ascii="Calibri" w:hAnsi="Calibri"/>
          <w:sz w:val="28"/>
          <w:szCs w:val="28"/>
        </w:rPr>
        <w:t>ositive</w:t>
      </w:r>
      <w:r w:rsidRPr="004B006D">
        <w:rPr>
          <w:rFonts w:ascii="Calibri" w:hAnsi="Calibri"/>
          <w:sz w:val="28"/>
          <w:szCs w:val="28"/>
        </w:rPr>
        <w:t xml:space="preserve"> thoughts, </w:t>
      </w:r>
      <w:r w:rsidR="00B71A3A" w:rsidRPr="004B006D">
        <w:rPr>
          <w:rFonts w:ascii="Calibri" w:hAnsi="Calibri"/>
          <w:sz w:val="28"/>
          <w:szCs w:val="28"/>
        </w:rPr>
        <w:t xml:space="preserve">so you can </w:t>
      </w:r>
      <w:r w:rsidRPr="004B006D">
        <w:rPr>
          <w:rFonts w:ascii="Calibri" w:hAnsi="Calibri"/>
          <w:sz w:val="28"/>
          <w:szCs w:val="28"/>
        </w:rPr>
        <w:t xml:space="preserve">relax and </w:t>
      </w:r>
      <w:r w:rsidR="00B71A3A" w:rsidRPr="004B006D">
        <w:rPr>
          <w:rFonts w:ascii="Calibri" w:hAnsi="Calibri"/>
          <w:sz w:val="28"/>
          <w:szCs w:val="28"/>
        </w:rPr>
        <w:t>go</w:t>
      </w:r>
      <w:r w:rsidRPr="004B006D">
        <w:rPr>
          <w:rFonts w:ascii="Calibri" w:hAnsi="Calibri"/>
          <w:sz w:val="28"/>
          <w:szCs w:val="28"/>
        </w:rPr>
        <w:t xml:space="preserve"> to sleep.</w:t>
      </w:r>
    </w:p>
    <w:p w:rsidR="00497CC3" w:rsidRPr="00497CC3" w:rsidRDefault="00497CC3" w:rsidP="00C26A45">
      <w:pPr>
        <w:rPr>
          <w:rFonts w:ascii="Calibri" w:hAnsi="Calibri"/>
          <w:sz w:val="28"/>
          <w:szCs w:val="28"/>
        </w:rPr>
      </w:pPr>
      <w:r w:rsidRPr="00497CC3">
        <w:rPr>
          <w:rFonts w:ascii="Calibri" w:hAnsi="Calibri"/>
          <w:b/>
          <w:sz w:val="28"/>
          <w:szCs w:val="28"/>
        </w:rPr>
        <w:t>Use Coping Statements</w:t>
      </w:r>
      <w:r w:rsidRPr="00497CC3">
        <w:rPr>
          <w:rFonts w:ascii="Calibri" w:hAnsi="Calibri"/>
          <w:sz w:val="28"/>
          <w:szCs w:val="28"/>
        </w:rPr>
        <w:t xml:space="preserve"> that you have found helpful.</w:t>
      </w:r>
    </w:p>
    <w:p w:rsidR="00803CDA" w:rsidRDefault="00803CDA" w:rsidP="00C26A45">
      <w:pPr>
        <w:rPr>
          <w:rFonts w:ascii="Calibri" w:hAnsi="Calibri"/>
          <w:sz w:val="28"/>
          <w:szCs w:val="28"/>
        </w:rPr>
      </w:pPr>
      <w:r w:rsidRPr="00497CC3">
        <w:rPr>
          <w:rFonts w:ascii="Calibri" w:hAnsi="Calibri"/>
          <w:i/>
          <w:sz w:val="28"/>
          <w:szCs w:val="28"/>
        </w:rPr>
        <w:t xml:space="preserve">Write </w:t>
      </w:r>
      <w:r w:rsidR="00497CC3">
        <w:rPr>
          <w:rFonts w:ascii="Calibri" w:hAnsi="Calibri"/>
          <w:i/>
          <w:sz w:val="28"/>
          <w:szCs w:val="28"/>
        </w:rPr>
        <w:t>down your plan for changing your negative thinking:</w:t>
      </w:r>
      <w:r w:rsidR="002E68E3" w:rsidRPr="00497CC3">
        <w:rPr>
          <w:rFonts w:ascii="Calibri" w:hAnsi="Calibri"/>
          <w:i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</w:t>
      </w:r>
    </w:p>
    <w:p w:rsidR="00654E2A" w:rsidRPr="00497CC3" w:rsidRDefault="00654E2A" w:rsidP="00C26A45">
      <w:pPr>
        <w:rPr>
          <w:sz w:val="16"/>
          <w:szCs w:val="16"/>
        </w:rPr>
      </w:pPr>
    </w:p>
    <w:p w:rsidR="00803CDA" w:rsidRPr="00497CC3" w:rsidRDefault="00797EA3" w:rsidP="00C26A45">
      <w:pPr>
        <w:rPr>
          <w:sz w:val="24"/>
          <w:szCs w:val="24"/>
        </w:rPr>
      </w:pPr>
      <w:proofErr w:type="gramStart"/>
      <w:r w:rsidRPr="00497CC3">
        <w:rPr>
          <w:sz w:val="24"/>
          <w:szCs w:val="24"/>
        </w:rPr>
        <w:t xml:space="preserve">Modified from </w:t>
      </w:r>
      <w:r w:rsidR="009A60BE" w:rsidRPr="00497CC3">
        <w:rPr>
          <w:sz w:val="24"/>
          <w:szCs w:val="24"/>
        </w:rPr>
        <w:t>Richards, T. (2008).</w:t>
      </w:r>
      <w:proofErr w:type="gramEnd"/>
      <w:r w:rsidR="009A60BE" w:rsidRPr="00497CC3">
        <w:rPr>
          <w:sz w:val="24"/>
          <w:szCs w:val="24"/>
        </w:rPr>
        <w:t xml:space="preserve"> </w:t>
      </w:r>
      <w:proofErr w:type="gramStart"/>
      <w:r w:rsidR="009A60BE" w:rsidRPr="00497CC3">
        <w:rPr>
          <w:sz w:val="24"/>
          <w:szCs w:val="24"/>
        </w:rPr>
        <w:t>Coping statements for anxiety.</w:t>
      </w:r>
      <w:proofErr w:type="gramEnd"/>
      <w:r w:rsidR="009A60BE" w:rsidRPr="00497CC3">
        <w:rPr>
          <w:sz w:val="24"/>
          <w:szCs w:val="24"/>
        </w:rPr>
        <w:t xml:space="preserve"> Retrieved from Anxiety Network International website at </w:t>
      </w:r>
      <w:hyperlink r:id="rId8" w:history="1">
        <w:r w:rsidR="009A60BE" w:rsidRPr="00497CC3">
          <w:rPr>
            <w:rStyle w:val="Hyperlink"/>
            <w:sz w:val="24"/>
            <w:szCs w:val="24"/>
          </w:rPr>
          <w:t>http://www.anxietynetwork.com/helpcope.html</w:t>
        </w:r>
      </w:hyperlink>
      <w:r w:rsidR="009A60BE" w:rsidRPr="00497CC3">
        <w:rPr>
          <w:sz w:val="24"/>
          <w:szCs w:val="24"/>
        </w:rPr>
        <w:t xml:space="preserve"> </w:t>
      </w:r>
    </w:p>
    <w:sectPr w:rsidR="00803CDA" w:rsidRPr="00497CC3" w:rsidSect="00371B1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E0" w:rsidRDefault="00425EE0" w:rsidP="00481C7A">
      <w:pPr>
        <w:spacing w:after="0" w:line="240" w:lineRule="auto"/>
      </w:pPr>
      <w:r>
        <w:separator/>
      </w:r>
    </w:p>
  </w:endnote>
  <w:endnote w:type="continuationSeparator" w:id="0">
    <w:p w:rsidR="00425EE0" w:rsidRDefault="00425EE0" w:rsidP="0048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7A" w:rsidRDefault="00481C7A">
    <w:pPr>
      <w:pStyle w:val="Footer"/>
      <w:jc w:val="right"/>
    </w:pPr>
    <w:r>
      <w:t xml:space="preserve"> Revised </w:t>
    </w:r>
    <w:r w:rsidR="00497CC3">
      <w:t>4</w:t>
    </w:r>
    <w:r>
      <w:t>-</w:t>
    </w:r>
    <w:r w:rsidR="00C8225D">
      <w:t>2</w:t>
    </w:r>
    <w:r w:rsidR="00497CC3">
      <w:t>9</w:t>
    </w:r>
    <w:r>
      <w:t>-</w:t>
    </w:r>
    <w:r w:rsidR="00C8225D">
      <w:t>1</w:t>
    </w:r>
    <w:r w:rsidR="00497CC3">
      <w:t>5</w:t>
    </w:r>
    <w:r>
      <w:tab/>
    </w:r>
    <w:r>
      <w:tab/>
    </w:r>
    <w:sdt>
      <w:sdtPr>
        <w:id w:val="52588455"/>
        <w:docPartObj>
          <w:docPartGallery w:val="Page Numbers (Bottom of Page)"/>
          <w:docPartUnique/>
        </w:docPartObj>
      </w:sdtPr>
      <w:sdtEndPr/>
      <w:sdtContent>
        <w:r w:rsidR="008C04AC">
          <w:fldChar w:fldCharType="begin"/>
        </w:r>
        <w:r w:rsidR="008C04AC">
          <w:instrText xml:space="preserve"> PAGE   \* MERGEFORMAT </w:instrText>
        </w:r>
        <w:r w:rsidR="008C04AC">
          <w:fldChar w:fldCharType="separate"/>
        </w:r>
        <w:r w:rsidR="00497CC3">
          <w:rPr>
            <w:noProof/>
          </w:rPr>
          <w:t>2</w:t>
        </w:r>
        <w:r w:rsidR="008C04AC">
          <w:rPr>
            <w:noProof/>
          </w:rPr>
          <w:fldChar w:fldCharType="end"/>
        </w:r>
      </w:sdtContent>
    </w:sdt>
  </w:p>
  <w:p w:rsidR="00481C7A" w:rsidRDefault="00481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E0" w:rsidRDefault="00425EE0" w:rsidP="00481C7A">
      <w:pPr>
        <w:spacing w:after="0" w:line="240" w:lineRule="auto"/>
      </w:pPr>
      <w:r>
        <w:separator/>
      </w:r>
    </w:p>
  </w:footnote>
  <w:footnote w:type="continuationSeparator" w:id="0">
    <w:p w:rsidR="00425EE0" w:rsidRDefault="00425EE0" w:rsidP="0048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7A" w:rsidRPr="00497CC3" w:rsidRDefault="00497CC3" w:rsidP="00497CC3">
    <w:pPr>
      <w:pStyle w:val="Header"/>
      <w:jc w:val="center"/>
      <w:rPr>
        <w:sz w:val="36"/>
        <w:szCs w:val="36"/>
      </w:rPr>
    </w:pPr>
    <w:r w:rsidRPr="00497CC3">
      <w:rPr>
        <w:sz w:val="36"/>
        <w:szCs w:val="36"/>
      </w:rPr>
      <w:t>Stopping Negative Thinking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1296"/>
    <w:multiLevelType w:val="hybridMultilevel"/>
    <w:tmpl w:val="6BE8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A0FD8"/>
    <w:multiLevelType w:val="hybridMultilevel"/>
    <w:tmpl w:val="FCCA5F4C"/>
    <w:lvl w:ilvl="0" w:tplc="4B58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7729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7486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A844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502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3489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EBCD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A983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CDC8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30A0247F"/>
    <w:multiLevelType w:val="hybridMultilevel"/>
    <w:tmpl w:val="CADAB268"/>
    <w:lvl w:ilvl="0" w:tplc="B10A49D2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BC6C43C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D408AF6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40C9984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A402B3E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9486282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BE202A6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82CBC0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4E4B9AC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44A10CD0"/>
    <w:multiLevelType w:val="hybridMultilevel"/>
    <w:tmpl w:val="599412B6"/>
    <w:lvl w:ilvl="0" w:tplc="0FBAC82C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E284D1E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BC00708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250F51E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04838E6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8288FA8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D7CC596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1CE100A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414340E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A45"/>
    <w:rsid w:val="00063D52"/>
    <w:rsid w:val="000C580B"/>
    <w:rsid w:val="001F4B5F"/>
    <w:rsid w:val="002A2BB9"/>
    <w:rsid w:val="002E68E3"/>
    <w:rsid w:val="00363587"/>
    <w:rsid w:val="00371B19"/>
    <w:rsid w:val="003A10AF"/>
    <w:rsid w:val="003A52EF"/>
    <w:rsid w:val="003A7C1E"/>
    <w:rsid w:val="003D1A8A"/>
    <w:rsid w:val="00425EE0"/>
    <w:rsid w:val="00481C7A"/>
    <w:rsid w:val="00497CC3"/>
    <w:rsid w:val="004B006D"/>
    <w:rsid w:val="005F4F74"/>
    <w:rsid w:val="006320CC"/>
    <w:rsid w:val="00654E2A"/>
    <w:rsid w:val="00654FB0"/>
    <w:rsid w:val="00763BB9"/>
    <w:rsid w:val="00797EA3"/>
    <w:rsid w:val="007A438E"/>
    <w:rsid w:val="00803CDA"/>
    <w:rsid w:val="00826ED8"/>
    <w:rsid w:val="00854D30"/>
    <w:rsid w:val="00872F7B"/>
    <w:rsid w:val="008D64CB"/>
    <w:rsid w:val="009747A7"/>
    <w:rsid w:val="009A60BE"/>
    <w:rsid w:val="00A161DB"/>
    <w:rsid w:val="00A40C18"/>
    <w:rsid w:val="00B71A3A"/>
    <w:rsid w:val="00C26A45"/>
    <w:rsid w:val="00C8225D"/>
    <w:rsid w:val="00D50142"/>
    <w:rsid w:val="00DA587B"/>
    <w:rsid w:val="00DB0513"/>
    <w:rsid w:val="00DC2F0B"/>
    <w:rsid w:val="00EA5DCF"/>
    <w:rsid w:val="00EF20DF"/>
    <w:rsid w:val="00FC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7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2BB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8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7A"/>
  </w:style>
  <w:style w:type="paragraph" w:styleId="Footer">
    <w:name w:val="footer"/>
    <w:basedOn w:val="Normal"/>
    <w:link w:val="FooterChar"/>
    <w:uiPriority w:val="99"/>
    <w:unhideWhenUsed/>
    <w:rsid w:val="0048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7A"/>
  </w:style>
  <w:style w:type="paragraph" w:styleId="BalloonText">
    <w:name w:val="Balloon Text"/>
    <w:basedOn w:val="Normal"/>
    <w:link w:val="BalloonTextChar"/>
    <w:uiPriority w:val="99"/>
    <w:semiHidden/>
    <w:unhideWhenUsed/>
    <w:rsid w:val="0048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3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94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688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67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xietynetwork.com/helpcop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2B3E"/>
    <w:rsid w:val="00732B3E"/>
    <w:rsid w:val="009233BD"/>
    <w:rsid w:val="00B41D7B"/>
    <w:rsid w:val="00F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BAD361AECC43BDB29AA21EABE46D05">
    <w:name w:val="1ABAD361AECC43BDB29AA21EABE46D05"/>
    <w:rsid w:val="00732B3E"/>
  </w:style>
  <w:style w:type="paragraph" w:customStyle="1" w:styleId="4AC18B9953D749B9AF1237323632B36B">
    <w:name w:val="4AC18B9953D749B9AF1237323632B36B"/>
    <w:rsid w:val="00FE3C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1_Stopping Negative Thinking Worksheet</vt:lpstr>
    </vt:vector>
  </TitlesOfParts>
  <Company>Hewlett-Packard Company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1_Stopping Negative Thinking Worksheet</dc:title>
  <dc:creator>Mary Knutson</dc:creator>
  <cp:lastModifiedBy>Mary</cp:lastModifiedBy>
  <cp:revision>2</cp:revision>
  <cp:lastPrinted>2009-09-18T07:53:00Z</cp:lastPrinted>
  <dcterms:created xsi:type="dcterms:W3CDTF">2015-04-30T01:57:00Z</dcterms:created>
  <dcterms:modified xsi:type="dcterms:W3CDTF">2015-04-30T01:57:00Z</dcterms:modified>
</cp:coreProperties>
</file>